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ntabelle3Akzent2"/>
        <w:tblW w:w="0" w:type="auto"/>
        <w:tblLook w:val="0420" w:firstRow="1" w:lastRow="0" w:firstColumn="0" w:lastColumn="0" w:noHBand="0" w:noVBand="1"/>
      </w:tblPr>
      <w:tblGrid>
        <w:gridCol w:w="9344"/>
      </w:tblGrid>
      <w:tr w:rsidR="00EE1CEE" w:rsidRPr="00871E10" w:rsidTr="00EE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:rsidR="00EE1CEE" w:rsidRPr="00D72932" w:rsidRDefault="00D72932" w:rsidP="00E2453C">
            <w:pPr>
              <w:rPr>
                <w:lang w:val="en-US"/>
              </w:rPr>
            </w:pPr>
            <w:r w:rsidRPr="00D72932">
              <w:rPr>
                <w:lang w:val="en-US"/>
              </w:rPr>
              <w:t>This application is valid as</w:t>
            </w:r>
          </w:p>
        </w:tc>
      </w:tr>
      <w:bookmarkStart w:id="0" w:name="_GoBack"/>
      <w:tr w:rsidR="00EE1CEE" w:rsidRPr="00871E10" w:rsidTr="00EE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</w:tcPr>
          <w:p w:rsidR="00EE1CEE" w:rsidRPr="00D72932" w:rsidRDefault="00EE1CEE" w:rsidP="00D72932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D72932">
              <w:rPr>
                <w:lang w:val="en-US"/>
              </w:rPr>
              <w:instrText xml:space="preserve"> FORMCHECKBOX </w:instrText>
            </w:r>
            <w:r w:rsidR="00871E10" w:rsidRPr="00D72932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  <w:bookmarkEnd w:id="1"/>
            <w:bookmarkEnd w:id="0"/>
            <w:r w:rsidRPr="00D72932">
              <w:rPr>
                <w:lang w:val="en-US"/>
              </w:rPr>
              <w:t xml:space="preserve"> </w:t>
            </w:r>
            <w:r w:rsidR="00D72932" w:rsidRPr="00D72932">
              <w:rPr>
                <w:lang w:val="en-US"/>
              </w:rPr>
              <w:t>Enquiry | We submit a quotation.</w:t>
            </w:r>
          </w:p>
        </w:tc>
      </w:tr>
      <w:tr w:rsidR="00EE1CEE" w:rsidRPr="00871E10" w:rsidTr="00EE1CEE">
        <w:tc>
          <w:tcPr>
            <w:tcW w:w="9344" w:type="dxa"/>
          </w:tcPr>
          <w:p w:rsidR="00EE1CEE" w:rsidRPr="00D72932" w:rsidRDefault="00716DFF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  <w:r w:rsidRPr="00D72932">
              <w:rPr>
                <w:lang w:val="en-US"/>
              </w:rPr>
              <w:t xml:space="preserve"> </w:t>
            </w:r>
            <w:r w:rsidR="00D72932" w:rsidRPr="00D72932">
              <w:rPr>
                <w:lang w:val="en-US"/>
              </w:rPr>
              <w:t xml:space="preserve">Order with prior quotation </w:t>
            </w:r>
            <w:r w:rsidR="00D72932" w:rsidRPr="00D72932">
              <w:rPr>
                <w:color w:val="5B5D62"/>
                <w:lang w:val="en-US"/>
              </w:rPr>
              <w:t>| IBExU</w:t>
            </w:r>
            <w:r w:rsidR="00137E50">
              <w:rPr>
                <w:color w:val="5B5D62"/>
                <w:lang w:val="en-US"/>
              </w:rPr>
              <w:t>®</w:t>
            </w:r>
            <w:r w:rsidR="00D72932" w:rsidRPr="00D72932">
              <w:rPr>
                <w:color w:val="5B5D62"/>
                <w:lang w:val="en-US"/>
              </w:rPr>
              <w:t xml:space="preserve"> quotation AN</w:t>
            </w:r>
            <w:r w:rsidR="00EE1CEE" w:rsidRPr="00D72932">
              <w:rPr>
                <w:color w:val="5B5D6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Y9NNN"/>
                  </w:textInput>
                </w:ffData>
              </w:fldChar>
            </w:r>
            <w:bookmarkStart w:id="2" w:name="Text1"/>
            <w:r w:rsidR="00EE1CEE" w:rsidRPr="00D72932">
              <w:rPr>
                <w:color w:val="5B5D62"/>
                <w:lang w:val="en-US"/>
              </w:rPr>
              <w:instrText xml:space="preserve"> FORMTEXT </w:instrText>
            </w:r>
            <w:r w:rsidR="00EE1CEE" w:rsidRPr="00D72932">
              <w:rPr>
                <w:color w:val="5B5D62"/>
                <w:lang w:val="en-US"/>
              </w:rPr>
            </w:r>
            <w:r w:rsidR="00EE1CEE" w:rsidRPr="00D72932">
              <w:rPr>
                <w:color w:val="5B5D62"/>
                <w:lang w:val="en-US"/>
              </w:rPr>
              <w:fldChar w:fldCharType="separate"/>
            </w:r>
            <w:r w:rsidR="00EE1CEE" w:rsidRPr="00D72932">
              <w:rPr>
                <w:noProof/>
                <w:color w:val="5B5D62"/>
                <w:lang w:val="en-US"/>
              </w:rPr>
              <w:t>YY9NNN</w:t>
            </w:r>
            <w:r w:rsidR="00EE1CEE" w:rsidRPr="00D72932">
              <w:rPr>
                <w:color w:val="5B5D62"/>
                <w:lang w:val="en-US"/>
              </w:rPr>
              <w:fldChar w:fldCharType="end"/>
            </w:r>
            <w:bookmarkEnd w:id="2"/>
          </w:p>
        </w:tc>
      </w:tr>
    </w:tbl>
    <w:p w:rsidR="00340711" w:rsidRPr="00D72932" w:rsidRDefault="00340711" w:rsidP="00E2453C">
      <w:pPr>
        <w:rPr>
          <w:lang w:val="en-US"/>
        </w:rPr>
      </w:pPr>
    </w:p>
    <w:p w:rsidR="00EE1CEE" w:rsidRPr="00D72932" w:rsidRDefault="00716DFF" w:rsidP="00EE1CEE">
      <w:pPr>
        <w:rPr>
          <w:color w:val="5B5D62"/>
          <w:lang w:val="en-US"/>
        </w:rPr>
      </w:pPr>
      <w:r>
        <w:rPr>
          <w:color w:val="5B5D62"/>
          <w:lang w:val="en-US"/>
        </w:rPr>
        <w:t>Our reference (e.g. Order-No.)</w:t>
      </w:r>
      <w:r w:rsidR="00EE1CEE" w:rsidRPr="00D72932">
        <w:rPr>
          <w:color w:val="5B5D62"/>
          <w:lang w:val="en-US"/>
        </w:rPr>
        <w:t xml:space="preserve">: </w:t>
      </w:r>
      <w:r w:rsidR="00737B96">
        <w:rPr>
          <w:color w:val="5B5D62"/>
          <w:lang w:val="en-US"/>
        </w:rPr>
        <w:fldChar w:fldCharType="begin">
          <w:ffData>
            <w:name w:val="Text2"/>
            <w:enabled/>
            <w:calcOnExit w:val="0"/>
            <w:textInput>
              <w:default w:val="Specify your reference-No. here, please"/>
            </w:textInput>
          </w:ffData>
        </w:fldChar>
      </w:r>
      <w:bookmarkStart w:id="3" w:name="Text2"/>
      <w:r w:rsidR="00737B96">
        <w:rPr>
          <w:color w:val="5B5D62"/>
          <w:lang w:val="en-US"/>
        </w:rPr>
        <w:instrText xml:space="preserve"> FORMTEXT </w:instrText>
      </w:r>
      <w:r w:rsidR="00737B96">
        <w:rPr>
          <w:color w:val="5B5D62"/>
          <w:lang w:val="en-US"/>
        </w:rPr>
      </w:r>
      <w:r w:rsidR="00737B96">
        <w:rPr>
          <w:color w:val="5B5D62"/>
          <w:lang w:val="en-US"/>
        </w:rPr>
        <w:fldChar w:fldCharType="separate"/>
      </w:r>
      <w:r w:rsidR="00737B96">
        <w:rPr>
          <w:noProof/>
          <w:color w:val="5B5D62"/>
          <w:lang w:val="en-US"/>
        </w:rPr>
        <w:t>Specify your reference-No. here, please</w:t>
      </w:r>
      <w:r w:rsidR="00737B96">
        <w:rPr>
          <w:color w:val="5B5D62"/>
          <w:lang w:val="en-US"/>
        </w:rPr>
        <w:fldChar w:fldCharType="end"/>
      </w:r>
      <w:bookmarkEnd w:id="3"/>
    </w:p>
    <w:p w:rsidR="00EE1CEE" w:rsidRPr="00D72932" w:rsidRDefault="00716DFF" w:rsidP="00EE1CEE">
      <w:pPr>
        <w:rPr>
          <w:color w:val="5B5D62"/>
          <w:lang w:val="en-US"/>
        </w:rPr>
      </w:pPr>
      <w:r w:rsidRPr="00716DFF">
        <w:rPr>
          <w:color w:val="5B5D62"/>
          <w:lang w:val="en-US"/>
        </w:rPr>
        <w:t>If, with reference to this application, already existing:</w:t>
      </w:r>
      <w:r w:rsidR="00EE1CEE" w:rsidRPr="00D72932">
        <w:rPr>
          <w:color w:val="5B5D62"/>
          <w:lang w:val="en-US"/>
        </w:rPr>
        <w:t xml:space="preserve"> </w:t>
      </w:r>
      <w:r>
        <w:rPr>
          <w:color w:val="5B5D62"/>
          <w:lang w:val="en-US"/>
        </w:rPr>
        <w:fldChar w:fldCharType="begin">
          <w:ffData>
            <w:name w:val="Text3"/>
            <w:enabled/>
            <w:calcOnExit w:val="0"/>
            <w:textInput>
              <w:default w:val="Your person of contact at IBEXU"/>
            </w:textInput>
          </w:ffData>
        </w:fldChar>
      </w:r>
      <w:bookmarkStart w:id="4" w:name="Text3"/>
      <w:r>
        <w:rPr>
          <w:color w:val="5B5D62"/>
          <w:lang w:val="en-US"/>
        </w:rPr>
        <w:instrText xml:space="preserve"> FORMTEXT </w:instrText>
      </w:r>
      <w:r>
        <w:rPr>
          <w:color w:val="5B5D62"/>
          <w:lang w:val="en-US"/>
        </w:rPr>
      </w:r>
      <w:r>
        <w:rPr>
          <w:color w:val="5B5D62"/>
          <w:lang w:val="en-US"/>
        </w:rPr>
        <w:fldChar w:fldCharType="separate"/>
      </w:r>
      <w:r>
        <w:rPr>
          <w:noProof/>
          <w:color w:val="5B5D62"/>
          <w:lang w:val="en-US"/>
        </w:rPr>
        <w:t>Your person of contact at IBEXU</w:t>
      </w:r>
      <w:r>
        <w:rPr>
          <w:color w:val="5B5D62"/>
          <w:lang w:val="en-US"/>
        </w:rPr>
        <w:fldChar w:fldCharType="end"/>
      </w:r>
      <w:bookmarkEnd w:id="4"/>
      <w:r w:rsidR="00137E50">
        <w:rPr>
          <w:color w:val="5B5D62"/>
          <w:lang w:val="en-US"/>
        </w:rPr>
        <w:t>®</w:t>
      </w:r>
    </w:p>
    <w:p w:rsidR="00EE1CEE" w:rsidRPr="00D72932" w:rsidRDefault="00EE1CEE" w:rsidP="00EE1CEE">
      <w:pPr>
        <w:rPr>
          <w:lang w:val="en-US"/>
        </w:rPr>
      </w:pPr>
    </w:p>
    <w:tbl>
      <w:tblPr>
        <w:tblStyle w:val="Listentabelle3Akzent2"/>
        <w:tblW w:w="5000" w:type="pct"/>
        <w:tblBorders>
          <w:insideH w:val="single" w:sz="4" w:space="0" w:color="9B9DA2" w:themeColor="accent2"/>
          <w:insideV w:val="single" w:sz="4" w:space="0" w:color="9B9DA2" w:themeColor="accent2"/>
        </w:tblBorders>
        <w:tblLayout w:type="fixed"/>
        <w:tblLook w:val="0420" w:firstRow="1" w:lastRow="0" w:firstColumn="0" w:lastColumn="0" w:noHBand="0" w:noVBand="1"/>
      </w:tblPr>
      <w:tblGrid>
        <w:gridCol w:w="1247"/>
        <w:gridCol w:w="624"/>
        <w:gridCol w:w="7473"/>
      </w:tblGrid>
      <w:tr w:rsidR="008661F8" w:rsidRPr="00D72932" w:rsidTr="00866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>
              <w:rPr>
                <w:lang w:val="en-US"/>
              </w:rPr>
              <w:t>Application</w:t>
            </w:r>
          </w:p>
        </w:tc>
        <w:tc>
          <w:tcPr>
            <w:tcW w:w="7363" w:type="dxa"/>
            <w:gridSpan w:val="2"/>
          </w:tcPr>
          <w:p w:rsidR="008661F8" w:rsidRDefault="008661F8" w:rsidP="003D5430">
            <w:pPr>
              <w:rPr>
                <w:lang w:val="en-US"/>
              </w:rPr>
            </w:pPr>
            <w:r w:rsidRPr="00716DFF">
              <w:rPr>
                <w:lang w:val="en-US"/>
              </w:rPr>
              <w:t xml:space="preserve">Determination of safety characteristics of combustible substances </w:t>
            </w:r>
          </w:p>
          <w:p w:rsidR="008661F8" w:rsidRPr="00D72932" w:rsidRDefault="008661F8" w:rsidP="003D5430">
            <w:pPr>
              <w:rPr>
                <w:lang w:val="en-US"/>
              </w:rPr>
            </w:pPr>
            <w:r w:rsidRPr="00716DFF">
              <w:rPr>
                <w:lang w:val="en-US"/>
              </w:rPr>
              <w:t>Gases / Liquids and Vapours</w:t>
            </w:r>
          </w:p>
        </w:tc>
      </w:tr>
      <w:tr w:rsidR="008661F8" w:rsidRPr="00D72932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6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3D5430">
            <w:pPr>
              <w:ind w:left="589" w:hanging="567"/>
              <w:rPr>
                <w:b/>
                <w:color w:val="FF6C2F"/>
                <w:lang w:val="en-US"/>
              </w:rPr>
            </w:pPr>
            <w:r w:rsidRPr="00D72932">
              <w:rPr>
                <w:b/>
                <w:color w:val="FF6C2F"/>
                <w:lang w:val="en-US"/>
              </w:rPr>
              <w:t>01</w:t>
            </w:r>
            <w:r w:rsidRPr="00D72932">
              <w:rPr>
                <w:b/>
                <w:color w:val="FF6C2F"/>
                <w:lang w:val="en-US"/>
              </w:rPr>
              <w:tab/>
              <w:t>Fla</w:t>
            </w:r>
            <w:r>
              <w:rPr>
                <w:b/>
                <w:color w:val="FF6C2F"/>
                <w:lang w:val="en-US"/>
              </w:rPr>
              <w:t>sh Point</w:t>
            </w:r>
          </w:p>
        </w:tc>
      </w:tr>
      <w:tr w:rsidR="008661F8" w:rsidRPr="00871E10" w:rsidTr="008661F8">
        <w:tc>
          <w:tcPr>
            <w:tcW w:w="1134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t>01.01</w:t>
            </w:r>
          </w:p>
        </w:tc>
        <w:tc>
          <w:tcPr>
            <w:tcW w:w="567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6796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3D5430">
              <w:rPr>
                <w:lang w:val="en-US"/>
              </w:rPr>
              <w:t>Determination of the Flash Point - Method with closed cup and safety classification</w:t>
            </w:r>
          </w:p>
        </w:tc>
      </w:tr>
      <w:tr w:rsidR="008661F8" w:rsidRPr="00871E10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6796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</w:tr>
      <w:tr w:rsidR="008661F8" w:rsidRPr="00D72932" w:rsidTr="008661F8">
        <w:tc>
          <w:tcPr>
            <w:tcW w:w="8496" w:type="dxa"/>
            <w:gridSpan w:val="3"/>
          </w:tcPr>
          <w:p w:rsidR="008661F8" w:rsidRPr="00D72932" w:rsidRDefault="008661F8" w:rsidP="005412F2">
            <w:pPr>
              <w:ind w:left="589" w:hanging="567"/>
              <w:rPr>
                <w:b/>
                <w:color w:val="FF6C2F"/>
                <w:lang w:val="en-US"/>
              </w:rPr>
            </w:pPr>
            <w:r w:rsidRPr="00D72932">
              <w:rPr>
                <w:b/>
                <w:color w:val="FF6C2F"/>
                <w:lang w:val="en-US"/>
              </w:rPr>
              <w:t>02</w:t>
            </w:r>
            <w:r w:rsidRPr="00D72932">
              <w:rPr>
                <w:b/>
                <w:color w:val="FF6C2F"/>
                <w:lang w:val="en-US"/>
              </w:rPr>
              <w:tab/>
            </w:r>
            <w:r w:rsidRPr="003D5430">
              <w:rPr>
                <w:b/>
                <w:color w:val="FF6C2F"/>
                <w:lang w:val="en-US"/>
              </w:rPr>
              <w:t>Lower Explosion Point</w:t>
            </w:r>
          </w:p>
        </w:tc>
      </w:tr>
      <w:tr w:rsidR="008661F8" w:rsidRPr="00871E10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t>02.01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6796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3D5430">
              <w:rPr>
                <w:lang w:val="en-US"/>
              </w:rPr>
              <w:t>Determination of the Lower Explosion Point of combustible liquids</w:t>
            </w:r>
          </w:p>
        </w:tc>
      </w:tr>
      <w:tr w:rsidR="008661F8" w:rsidRPr="00871E10" w:rsidTr="008661F8">
        <w:tc>
          <w:tcPr>
            <w:tcW w:w="1134" w:type="dxa"/>
            <w:tcBorders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6796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</w:tr>
      <w:tr w:rsidR="008661F8" w:rsidRPr="00D72932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6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5412F2">
            <w:pPr>
              <w:ind w:left="589" w:hanging="567"/>
              <w:rPr>
                <w:b/>
                <w:color w:val="FF6C2F"/>
                <w:lang w:val="en-US"/>
              </w:rPr>
            </w:pPr>
            <w:r w:rsidRPr="00D72932">
              <w:rPr>
                <w:b/>
                <w:color w:val="FF6C2F"/>
                <w:lang w:val="en-US"/>
              </w:rPr>
              <w:t>03</w:t>
            </w:r>
            <w:r w:rsidRPr="00D72932">
              <w:rPr>
                <w:b/>
                <w:color w:val="FF6C2F"/>
                <w:lang w:val="en-US"/>
              </w:rPr>
              <w:tab/>
            </w:r>
            <w:r w:rsidRPr="003D5430">
              <w:rPr>
                <w:b/>
                <w:color w:val="FF6C2F"/>
                <w:lang w:val="en-US"/>
              </w:rPr>
              <w:t>Ignition Temperature</w:t>
            </w:r>
          </w:p>
        </w:tc>
      </w:tr>
      <w:tr w:rsidR="008661F8" w:rsidRPr="00871E10" w:rsidTr="008661F8">
        <w:tc>
          <w:tcPr>
            <w:tcW w:w="1134" w:type="dxa"/>
          </w:tcPr>
          <w:p w:rsidR="008661F8" w:rsidRPr="00D72932" w:rsidRDefault="008661F8" w:rsidP="005412F2">
            <w:pPr>
              <w:rPr>
                <w:lang w:val="en-US"/>
              </w:rPr>
            </w:pPr>
            <w:r w:rsidRPr="00D72932">
              <w:rPr>
                <w:lang w:val="en-US"/>
              </w:rPr>
              <w:t>03.01</w:t>
            </w:r>
          </w:p>
        </w:tc>
        <w:tc>
          <w:tcPr>
            <w:tcW w:w="567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6796" w:type="dxa"/>
          </w:tcPr>
          <w:p w:rsidR="008661F8" w:rsidRPr="00D72932" w:rsidRDefault="008661F8" w:rsidP="005412F2">
            <w:pPr>
              <w:rPr>
                <w:lang w:val="en-US"/>
              </w:rPr>
            </w:pPr>
            <w:r w:rsidRPr="003D5430">
              <w:rPr>
                <w:lang w:val="en-US"/>
              </w:rPr>
              <w:t>Determination of the Ignition Temperature of gases and liquids or oils, respectively, and classification into Temperature Classes</w:t>
            </w:r>
          </w:p>
        </w:tc>
      </w:tr>
      <w:tr w:rsidR="008661F8" w:rsidRPr="00871E10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t>03.02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6796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3D5430">
              <w:rPr>
                <w:lang w:val="en-US"/>
              </w:rPr>
              <w:t>If necessary, especially for oils: Retarded Ignition Temperature</w:t>
            </w:r>
          </w:p>
        </w:tc>
      </w:tr>
      <w:tr w:rsidR="008661F8" w:rsidRPr="00871E10" w:rsidTr="008661F8">
        <w:tc>
          <w:tcPr>
            <w:tcW w:w="1134" w:type="dxa"/>
            <w:tcBorders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6796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</w:tr>
      <w:tr w:rsidR="008661F8" w:rsidRPr="00D72932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6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5412F2">
            <w:pPr>
              <w:ind w:left="589" w:hanging="567"/>
              <w:rPr>
                <w:lang w:val="en-US"/>
              </w:rPr>
            </w:pPr>
            <w:r w:rsidRPr="00D72932">
              <w:rPr>
                <w:b/>
                <w:color w:val="FF6C2F"/>
                <w:lang w:val="en-US"/>
              </w:rPr>
              <w:t>04</w:t>
            </w:r>
            <w:r w:rsidRPr="00D72932">
              <w:rPr>
                <w:b/>
                <w:color w:val="FF6C2F"/>
                <w:lang w:val="en-US"/>
              </w:rPr>
              <w:tab/>
            </w:r>
            <w:r w:rsidRPr="003D5430">
              <w:rPr>
                <w:b/>
                <w:color w:val="FF6C2F"/>
                <w:lang w:val="en-US"/>
              </w:rPr>
              <w:t>Explosion Limits</w:t>
            </w:r>
          </w:p>
        </w:tc>
      </w:tr>
      <w:tr w:rsidR="008661F8" w:rsidRPr="00D72932" w:rsidTr="008661F8">
        <w:tc>
          <w:tcPr>
            <w:tcW w:w="1134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t>04.01</w:t>
            </w:r>
          </w:p>
        </w:tc>
        <w:tc>
          <w:tcPr>
            <w:tcW w:w="567" w:type="dxa"/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6796" w:type="dxa"/>
          </w:tcPr>
          <w:p w:rsidR="008661F8" w:rsidRPr="00D72932" w:rsidRDefault="008661F8" w:rsidP="003D5430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  <w:r w:rsidRPr="00D72932">
              <w:rPr>
                <w:lang w:val="en-US"/>
              </w:rPr>
              <w:t xml:space="preserve"> </w:t>
            </w:r>
            <w:r w:rsidR="00A01EFD">
              <w:rPr>
                <w:lang w:val="en-US"/>
              </w:rPr>
              <w:t>L</w:t>
            </w:r>
            <w:r>
              <w:rPr>
                <w:lang w:val="en-US"/>
              </w:rPr>
              <w:t>ower</w:t>
            </w:r>
            <w:r w:rsidRPr="00D72932"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o</w:t>
            </w:r>
            <w:r w:rsidRPr="00D72932">
              <w:rPr>
                <w:b/>
                <w:lang w:val="en-US"/>
              </w:rPr>
              <w:t>r</w:t>
            </w:r>
            <w:r w:rsidRPr="00D72932">
              <w:rPr>
                <w:lang w:val="en-US"/>
              </w:rPr>
              <w:t xml:space="preserve"> </w:t>
            </w: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  <w:r w:rsidR="00A01EFD">
              <w:rPr>
                <w:lang w:val="en-US"/>
              </w:rPr>
              <w:t xml:space="preserve"> U</w:t>
            </w:r>
            <w:r>
              <w:rPr>
                <w:lang w:val="en-US"/>
              </w:rPr>
              <w:t>pper</w:t>
            </w:r>
          </w:p>
        </w:tc>
      </w:tr>
      <w:tr w:rsidR="008661F8" w:rsidRPr="00D72932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t>04.02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6796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A01EFD" w:rsidP="003D5430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8661F8">
              <w:rPr>
                <w:lang w:val="en-US"/>
              </w:rPr>
              <w:t>ower</w:t>
            </w:r>
            <w:r w:rsidR="008661F8" w:rsidRPr="00D72932">
              <w:rPr>
                <w:lang w:val="en-US"/>
              </w:rPr>
              <w:t xml:space="preserve"> </w:t>
            </w:r>
            <w:r w:rsidR="008661F8">
              <w:rPr>
                <w:b/>
                <w:lang w:val="en-US"/>
              </w:rPr>
              <w:t>a</w:t>
            </w:r>
            <w:r w:rsidR="008661F8" w:rsidRPr="00D72932">
              <w:rPr>
                <w:b/>
                <w:lang w:val="en-US"/>
              </w:rPr>
              <w:t>nd</w:t>
            </w:r>
            <w:r w:rsidR="008661F8" w:rsidRPr="00D72932">
              <w:rPr>
                <w:lang w:val="en-US"/>
              </w:rPr>
              <w:t xml:space="preserve"> </w:t>
            </w:r>
            <w:r>
              <w:rPr>
                <w:lang w:val="en-US"/>
              </w:rPr>
              <w:t>U</w:t>
            </w:r>
            <w:r w:rsidR="008661F8">
              <w:rPr>
                <w:lang w:val="en-US"/>
              </w:rPr>
              <w:t>pper</w:t>
            </w:r>
          </w:p>
        </w:tc>
      </w:tr>
      <w:tr w:rsidR="008661F8" w:rsidRPr="00D72932" w:rsidTr="008661F8">
        <w:tc>
          <w:tcPr>
            <w:tcW w:w="1134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6796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</w:tr>
      <w:tr w:rsidR="008661F8" w:rsidRPr="00871E10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6" w:type="dxa"/>
            <w:gridSpan w:val="3"/>
          </w:tcPr>
          <w:p w:rsidR="008661F8" w:rsidRPr="003D5430" w:rsidRDefault="008661F8" w:rsidP="003D5430">
            <w:pPr>
              <w:rPr>
                <w:b/>
                <w:color w:val="FF6C2F"/>
                <w:lang w:val="en-US"/>
              </w:rPr>
            </w:pPr>
            <w:r>
              <w:rPr>
                <w:b/>
                <w:color w:val="FF6C2F"/>
                <w:lang w:val="en-US"/>
              </w:rPr>
              <w:t>05</w:t>
            </w:r>
            <w:r w:rsidRPr="00D72932">
              <w:rPr>
                <w:b/>
                <w:color w:val="FF6C2F"/>
                <w:lang w:val="en-US"/>
              </w:rPr>
              <w:tab/>
            </w:r>
            <w:r w:rsidRPr="003D5430">
              <w:rPr>
                <w:b/>
                <w:color w:val="FF6C2F"/>
                <w:lang w:val="en-US"/>
              </w:rPr>
              <w:t>Limi</w:t>
            </w:r>
            <w:r>
              <w:rPr>
                <w:b/>
                <w:color w:val="FF6C2F"/>
                <w:lang w:val="en-US"/>
              </w:rPr>
              <w:t>ting Oxygen Concentration at in</w:t>
            </w:r>
            <w:r w:rsidRPr="003D5430">
              <w:rPr>
                <w:b/>
                <w:color w:val="FF6C2F"/>
                <w:lang w:val="en-US"/>
              </w:rPr>
              <w:t>ertization with N</w:t>
            </w:r>
            <w:r w:rsidRPr="008661F8">
              <w:rPr>
                <w:b/>
                <w:color w:val="FF6C2F"/>
                <w:vertAlign w:val="subscript"/>
                <w:lang w:val="en-US"/>
              </w:rPr>
              <w:t>2</w:t>
            </w:r>
            <w:r w:rsidRPr="003D5430">
              <w:rPr>
                <w:b/>
                <w:color w:val="FF6C2F"/>
                <w:lang w:val="en-US"/>
              </w:rPr>
              <w:t xml:space="preserve"> or CO</w:t>
            </w:r>
            <w:r w:rsidRPr="008661F8">
              <w:rPr>
                <w:b/>
                <w:color w:val="FF6C2F"/>
                <w:vertAlign w:val="subscript"/>
                <w:lang w:val="en-US"/>
              </w:rPr>
              <w:t>2</w:t>
            </w:r>
            <w:r w:rsidRPr="003D5430">
              <w:rPr>
                <w:b/>
                <w:color w:val="FF6C2F"/>
                <w:lang w:val="en-US"/>
              </w:rPr>
              <w:t xml:space="preserve"> </w:t>
            </w:r>
            <w:r>
              <w:rPr>
                <w:color w:val="FF6C2F"/>
                <w:sz w:val="18"/>
                <w:szCs w:val="18"/>
                <w:lang w:val="en-US"/>
              </w:rPr>
              <w:t>(other inert gases on re</w:t>
            </w:r>
            <w:r w:rsidRPr="003D5430">
              <w:rPr>
                <w:color w:val="FF6C2F"/>
                <w:sz w:val="18"/>
                <w:szCs w:val="18"/>
                <w:lang w:val="en-US"/>
              </w:rPr>
              <w:t>quest)</w:t>
            </w:r>
          </w:p>
        </w:tc>
      </w:tr>
      <w:tr w:rsidR="008661F8" w:rsidRPr="00871E10" w:rsidTr="008661F8">
        <w:tc>
          <w:tcPr>
            <w:tcW w:w="1134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t>05.01</w:t>
            </w:r>
          </w:p>
        </w:tc>
        <w:tc>
          <w:tcPr>
            <w:tcW w:w="567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6796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3D5430">
              <w:rPr>
                <w:lang w:val="en-US"/>
              </w:rPr>
              <w:t>The customer hast to specify the inert gas in the order.</w:t>
            </w:r>
          </w:p>
        </w:tc>
      </w:tr>
      <w:tr w:rsidR="008661F8" w:rsidRPr="00871E10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6796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</w:tr>
      <w:tr w:rsidR="008661F8" w:rsidRPr="00D72932" w:rsidTr="008661F8">
        <w:tc>
          <w:tcPr>
            <w:tcW w:w="8496" w:type="dxa"/>
            <w:gridSpan w:val="3"/>
          </w:tcPr>
          <w:p w:rsidR="008661F8" w:rsidRPr="00D72932" w:rsidRDefault="008661F8" w:rsidP="000660D3">
            <w:pPr>
              <w:ind w:left="589" w:hanging="567"/>
              <w:rPr>
                <w:b/>
                <w:color w:val="FF6C2F"/>
                <w:lang w:val="en-US"/>
              </w:rPr>
            </w:pPr>
            <w:r w:rsidRPr="00D72932">
              <w:rPr>
                <w:b/>
                <w:color w:val="FF6C2F"/>
                <w:lang w:val="en-US"/>
              </w:rPr>
              <w:t>06</w:t>
            </w:r>
            <w:r w:rsidRPr="00D72932">
              <w:rPr>
                <w:b/>
                <w:color w:val="FF6C2F"/>
                <w:lang w:val="en-US"/>
              </w:rPr>
              <w:tab/>
            </w:r>
            <w:r w:rsidRPr="003D5430">
              <w:rPr>
                <w:b/>
                <w:color w:val="FF6C2F"/>
                <w:lang w:val="en-US"/>
              </w:rPr>
              <w:t>Maximum Experimental Safe Gap</w:t>
            </w:r>
          </w:p>
        </w:tc>
      </w:tr>
      <w:tr w:rsidR="008661F8" w:rsidRPr="00871E10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t>06.01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6796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3D5430">
              <w:rPr>
                <w:lang w:val="en-US"/>
              </w:rPr>
              <w:t>Maximum Experimental Safe Gap | Explosion Group</w:t>
            </w:r>
          </w:p>
        </w:tc>
      </w:tr>
      <w:tr w:rsidR="008661F8" w:rsidRPr="00871E10" w:rsidTr="008661F8">
        <w:tc>
          <w:tcPr>
            <w:tcW w:w="1134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6796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</w:tr>
      <w:tr w:rsidR="008661F8" w:rsidRPr="00871E10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6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0660D3">
            <w:pPr>
              <w:ind w:left="589" w:hanging="567"/>
              <w:rPr>
                <w:b/>
                <w:color w:val="FF6C2F"/>
                <w:lang w:val="en-US"/>
              </w:rPr>
            </w:pPr>
            <w:r w:rsidRPr="00D72932">
              <w:rPr>
                <w:b/>
                <w:color w:val="FF6C2F"/>
                <w:lang w:val="en-US"/>
              </w:rPr>
              <w:t>07</w:t>
            </w:r>
            <w:r w:rsidRPr="00D72932">
              <w:rPr>
                <w:b/>
                <w:color w:val="FF6C2F"/>
                <w:lang w:val="en-US"/>
              </w:rPr>
              <w:tab/>
            </w:r>
            <w:r w:rsidRPr="003D5430">
              <w:rPr>
                <w:b/>
                <w:color w:val="FF6C2F"/>
                <w:lang w:val="en-US"/>
              </w:rPr>
              <w:t>Maximum explosion pressure, maximum rate of pressure rise / K</w:t>
            </w:r>
            <w:r w:rsidRPr="003D5430">
              <w:rPr>
                <w:b/>
                <w:color w:val="FF6C2F"/>
                <w:vertAlign w:val="subscript"/>
                <w:lang w:val="en-US"/>
              </w:rPr>
              <w:t>G</w:t>
            </w:r>
            <w:r w:rsidRPr="003D5430">
              <w:rPr>
                <w:b/>
                <w:color w:val="FF6C2F"/>
                <w:lang w:val="en-US"/>
              </w:rPr>
              <w:t>-value</w:t>
            </w:r>
          </w:p>
        </w:tc>
      </w:tr>
      <w:tr w:rsidR="008661F8" w:rsidRPr="00871E10" w:rsidTr="008661F8">
        <w:tc>
          <w:tcPr>
            <w:tcW w:w="1134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t>07.01</w:t>
            </w:r>
          </w:p>
        </w:tc>
        <w:tc>
          <w:tcPr>
            <w:tcW w:w="567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6796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3D5430">
              <w:rPr>
                <w:lang w:val="en-US"/>
              </w:rPr>
              <w:t>Maximum explosion pressure, maximum rate of pressure rise / K</w:t>
            </w:r>
            <w:r w:rsidRPr="003D5430">
              <w:rPr>
                <w:vertAlign w:val="subscript"/>
                <w:lang w:val="en-US"/>
              </w:rPr>
              <w:t>G</w:t>
            </w:r>
            <w:r w:rsidRPr="003D5430">
              <w:rPr>
                <w:lang w:val="en-US"/>
              </w:rPr>
              <w:t>-value</w:t>
            </w:r>
          </w:p>
        </w:tc>
      </w:tr>
      <w:tr w:rsidR="008661F8" w:rsidRPr="00871E10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6796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</w:tr>
      <w:tr w:rsidR="008661F8" w:rsidRPr="00871E10" w:rsidTr="008661F8">
        <w:tc>
          <w:tcPr>
            <w:tcW w:w="8496" w:type="dxa"/>
            <w:gridSpan w:val="3"/>
          </w:tcPr>
          <w:p w:rsidR="008661F8" w:rsidRPr="00D72932" w:rsidRDefault="008661F8" w:rsidP="003D5430">
            <w:pPr>
              <w:ind w:left="589" w:hanging="567"/>
              <w:rPr>
                <w:b/>
                <w:color w:val="FF6C2F"/>
                <w:lang w:val="en-US"/>
              </w:rPr>
            </w:pPr>
            <w:r w:rsidRPr="00D72932">
              <w:rPr>
                <w:b/>
                <w:color w:val="FF6C2F"/>
                <w:lang w:val="en-US"/>
              </w:rPr>
              <w:t>08</w:t>
            </w:r>
            <w:r w:rsidRPr="00D72932">
              <w:rPr>
                <w:b/>
                <w:color w:val="FF6C2F"/>
                <w:lang w:val="en-US"/>
              </w:rPr>
              <w:tab/>
            </w:r>
            <w:r w:rsidRPr="003D5430">
              <w:rPr>
                <w:b/>
                <w:color w:val="FF6C2F"/>
                <w:lang w:val="en-US"/>
              </w:rPr>
              <w:t>Specific electrical resistivity / electrical conductivity</w:t>
            </w:r>
          </w:p>
        </w:tc>
      </w:tr>
      <w:tr w:rsidR="008661F8" w:rsidRPr="00871E10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t>08.01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6796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F01AF7">
            <w:pPr>
              <w:rPr>
                <w:lang w:val="en-US"/>
              </w:rPr>
            </w:pPr>
            <w:r w:rsidRPr="00F01AF7">
              <w:rPr>
                <w:lang w:val="en-US"/>
              </w:rPr>
              <w:t xml:space="preserve">Insulating liquids - </w:t>
            </w:r>
            <w:r w:rsidR="00F01AF7" w:rsidRPr="00F01AF7">
              <w:rPr>
                <w:lang w:val="en-US"/>
              </w:rPr>
              <w:t>Measurement of the specific DC resistivity</w:t>
            </w:r>
          </w:p>
        </w:tc>
      </w:tr>
      <w:tr w:rsidR="008661F8" w:rsidRPr="00871E10" w:rsidTr="008661F8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  <w:tc>
          <w:tcPr>
            <w:tcW w:w="6796" w:type="dxa"/>
            <w:tcBorders>
              <w:left w:val="nil"/>
              <w:right w:val="nil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</w:p>
        </w:tc>
      </w:tr>
      <w:tr w:rsidR="008661F8" w:rsidRPr="00D72932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6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0660D3">
            <w:pPr>
              <w:ind w:left="589" w:hanging="567"/>
              <w:rPr>
                <w:b/>
                <w:color w:val="FF6C2F"/>
                <w:lang w:val="en-US"/>
              </w:rPr>
            </w:pPr>
            <w:r w:rsidRPr="00D72932">
              <w:rPr>
                <w:b/>
                <w:color w:val="FF6C2F"/>
                <w:lang w:val="en-US"/>
              </w:rPr>
              <w:t>09</w:t>
            </w:r>
            <w:r w:rsidRPr="00D72932">
              <w:rPr>
                <w:b/>
                <w:color w:val="FF6C2F"/>
                <w:lang w:val="en-US"/>
              </w:rPr>
              <w:tab/>
            </w:r>
            <w:r w:rsidRPr="003D5430">
              <w:rPr>
                <w:b/>
                <w:color w:val="FF6C2F"/>
                <w:lang w:val="en-US"/>
              </w:rPr>
              <w:t>Special tests</w:t>
            </w:r>
          </w:p>
        </w:tc>
      </w:tr>
      <w:tr w:rsidR="008661F8" w:rsidRPr="00871E10" w:rsidTr="008661F8">
        <w:tc>
          <w:tcPr>
            <w:tcW w:w="1134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t>09.01</w:t>
            </w:r>
          </w:p>
        </w:tc>
        <w:tc>
          <w:tcPr>
            <w:tcW w:w="567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6796" w:type="dxa"/>
          </w:tcPr>
          <w:p w:rsidR="008661F8" w:rsidRPr="00D72932" w:rsidRDefault="008661F8" w:rsidP="00EE1CEE">
            <w:pPr>
              <w:rPr>
                <w:lang w:val="en-US"/>
              </w:rPr>
            </w:pPr>
            <w:r w:rsidRPr="003D5430">
              <w:rPr>
                <w:lang w:val="en-US"/>
              </w:rPr>
              <w:t>Safety characteristics according to different standards (e.g. ASTM)</w:t>
            </w:r>
          </w:p>
        </w:tc>
      </w:tr>
      <w:tr w:rsidR="008661F8" w:rsidRPr="00871E10" w:rsidTr="00866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t>09.02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6796" w:type="dxa"/>
            <w:tcBorders>
              <w:top w:val="none" w:sz="0" w:space="0" w:color="auto"/>
              <w:bottom w:val="none" w:sz="0" w:space="0" w:color="auto"/>
            </w:tcBorders>
          </w:tcPr>
          <w:p w:rsidR="008661F8" w:rsidRPr="00D72932" w:rsidRDefault="008661F8" w:rsidP="00EE1CEE">
            <w:pPr>
              <w:rPr>
                <w:lang w:val="en-US"/>
              </w:rPr>
            </w:pPr>
            <w:r w:rsidRPr="003D5430">
              <w:rPr>
                <w:lang w:val="en-US"/>
              </w:rPr>
              <w:t>Special tests at non-atmospheric conditions (e.g. increased pressure and / or increased temperature)</w:t>
            </w:r>
          </w:p>
        </w:tc>
      </w:tr>
    </w:tbl>
    <w:p w:rsidR="000660D3" w:rsidRPr="00D72932" w:rsidRDefault="00F81CA4" w:rsidP="00641C05">
      <w:pPr>
        <w:rPr>
          <w:lang w:val="en-US"/>
        </w:rPr>
      </w:pPr>
      <w:r w:rsidRPr="00D72932">
        <w:rPr>
          <w:lang w:val="en-US"/>
        </w:rPr>
        <w:br w:type="page"/>
      </w:r>
    </w:p>
    <w:tbl>
      <w:tblPr>
        <w:tblStyle w:val="Listentabelle3Akzent2"/>
        <w:tblW w:w="5000" w:type="pct"/>
        <w:tblBorders>
          <w:insideH w:val="single" w:sz="4" w:space="0" w:color="9B9DA2" w:themeColor="accent2"/>
          <w:insideV w:val="single" w:sz="4" w:space="0" w:color="9B9DA2" w:themeColor="accent2"/>
        </w:tblBorders>
        <w:tblLook w:val="0420" w:firstRow="1" w:lastRow="0" w:firstColumn="0" w:lastColumn="0" w:noHBand="0" w:noVBand="1"/>
      </w:tblPr>
      <w:tblGrid>
        <w:gridCol w:w="1109"/>
        <w:gridCol w:w="564"/>
        <w:gridCol w:w="2858"/>
        <w:gridCol w:w="284"/>
        <w:gridCol w:w="283"/>
        <w:gridCol w:w="4246"/>
      </w:tblGrid>
      <w:tr w:rsidR="000660D3" w:rsidRPr="00871E10" w:rsidTr="000C3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9" w:type="dxa"/>
          </w:tcPr>
          <w:p w:rsidR="000660D3" w:rsidRPr="00D72932" w:rsidRDefault="003D5430" w:rsidP="00641C05">
            <w:pPr>
              <w:rPr>
                <w:lang w:val="en-US"/>
              </w:rPr>
            </w:pPr>
            <w:r w:rsidRPr="003D5430">
              <w:rPr>
                <w:lang w:val="en-US"/>
              </w:rPr>
              <w:lastRenderedPageBreak/>
              <w:t>Applica-tion</w:t>
            </w:r>
          </w:p>
        </w:tc>
        <w:tc>
          <w:tcPr>
            <w:tcW w:w="8235" w:type="dxa"/>
            <w:gridSpan w:val="5"/>
          </w:tcPr>
          <w:p w:rsidR="000660D3" w:rsidRPr="00D72932" w:rsidRDefault="003D5430" w:rsidP="003D5430">
            <w:pPr>
              <w:rPr>
                <w:lang w:val="en-US"/>
              </w:rPr>
            </w:pPr>
            <w:r w:rsidRPr="003D5430">
              <w:rPr>
                <w:lang w:val="en-US"/>
              </w:rPr>
              <w:t>Determination of safety characteristics of mists/aerosols of combustible liquids</w:t>
            </w:r>
          </w:p>
        </w:tc>
      </w:tr>
      <w:tr w:rsidR="00644543" w:rsidRPr="00BE187D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bottom w:val="none" w:sz="0" w:space="0" w:color="auto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t>10</w:t>
            </w:r>
          </w:p>
        </w:tc>
        <w:tc>
          <w:tcPr>
            <w:tcW w:w="564" w:type="dxa"/>
            <w:tcBorders>
              <w:top w:val="none" w:sz="0" w:space="0" w:color="auto"/>
              <w:bottom w:val="none" w:sz="0" w:space="0" w:color="auto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7671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0660D3" w:rsidRPr="00BE187D" w:rsidRDefault="003D5430" w:rsidP="00641C05">
            <w:r w:rsidRPr="003D5430">
              <w:rPr>
                <w:lang w:val="en-US"/>
              </w:rPr>
              <w:t>Explosibility (statement: Yes / No)</w:t>
            </w:r>
          </w:p>
        </w:tc>
      </w:tr>
      <w:tr w:rsidR="00644543" w:rsidRPr="00871E10" w:rsidTr="000C391D">
        <w:tc>
          <w:tcPr>
            <w:tcW w:w="1109" w:type="dxa"/>
          </w:tcPr>
          <w:p w:rsidR="000660D3" w:rsidRPr="00D72932" w:rsidRDefault="000660D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t>11</w:t>
            </w:r>
          </w:p>
        </w:tc>
        <w:tc>
          <w:tcPr>
            <w:tcW w:w="564" w:type="dxa"/>
          </w:tcPr>
          <w:p w:rsidR="000660D3" w:rsidRPr="00D72932" w:rsidRDefault="000660D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7671" w:type="dxa"/>
            <w:gridSpan w:val="4"/>
          </w:tcPr>
          <w:p w:rsidR="000660D3" w:rsidRPr="00D72932" w:rsidRDefault="00BE187D" w:rsidP="00641C05">
            <w:pPr>
              <w:rPr>
                <w:lang w:val="en-US"/>
              </w:rPr>
            </w:pPr>
            <w:r w:rsidRPr="00BE187D">
              <w:rPr>
                <w:lang w:val="en-US"/>
              </w:rPr>
              <w:t>Explosion characteristics: Maximum explosion pressure, K</w:t>
            </w:r>
            <w:r w:rsidRPr="00BE187D">
              <w:rPr>
                <w:vertAlign w:val="subscript"/>
                <w:lang w:val="en-US"/>
              </w:rPr>
              <w:t>F</w:t>
            </w:r>
            <w:r w:rsidRPr="00BE187D">
              <w:rPr>
                <w:lang w:val="en-US"/>
              </w:rPr>
              <w:t>-value</w:t>
            </w:r>
          </w:p>
        </w:tc>
      </w:tr>
      <w:tr w:rsidR="00644543" w:rsidRPr="00D7293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bottom w:val="none" w:sz="0" w:space="0" w:color="auto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t>12</w:t>
            </w:r>
          </w:p>
        </w:tc>
        <w:tc>
          <w:tcPr>
            <w:tcW w:w="564" w:type="dxa"/>
            <w:tcBorders>
              <w:top w:val="none" w:sz="0" w:space="0" w:color="auto"/>
              <w:bottom w:val="none" w:sz="0" w:space="0" w:color="auto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7671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BE187D" w:rsidRPr="00BE187D" w:rsidRDefault="00BE187D" w:rsidP="00BE187D">
            <w:pPr>
              <w:rPr>
                <w:lang w:val="en-US"/>
              </w:rPr>
            </w:pPr>
            <w:r w:rsidRPr="00BE187D">
              <w:rPr>
                <w:lang w:val="en-US"/>
              </w:rPr>
              <w:t>Explosion characteristics: Maximum explosion pressure, K</w:t>
            </w:r>
            <w:r w:rsidRPr="00BE187D">
              <w:rPr>
                <w:vertAlign w:val="subscript"/>
                <w:lang w:val="en-US"/>
              </w:rPr>
              <w:t>F</w:t>
            </w:r>
            <w:r w:rsidRPr="00BE187D">
              <w:rPr>
                <w:lang w:val="en-US"/>
              </w:rPr>
              <w:t>-value and</w:t>
            </w:r>
          </w:p>
          <w:p w:rsidR="000660D3" w:rsidRPr="00D72932" w:rsidRDefault="00BE187D" w:rsidP="00BE187D">
            <w:pPr>
              <w:rPr>
                <w:lang w:val="en-US"/>
              </w:rPr>
            </w:pPr>
            <w:r w:rsidRPr="00BE187D">
              <w:rPr>
                <w:lang w:val="en-US"/>
              </w:rPr>
              <w:t>Lower Explosion Limit</w:t>
            </w:r>
          </w:p>
        </w:tc>
      </w:tr>
      <w:tr w:rsidR="00644543" w:rsidRPr="00871E10" w:rsidTr="000C391D">
        <w:tc>
          <w:tcPr>
            <w:tcW w:w="1109" w:type="dxa"/>
          </w:tcPr>
          <w:p w:rsidR="000660D3" w:rsidRPr="00D72932" w:rsidRDefault="000660D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t>13</w:t>
            </w:r>
          </w:p>
        </w:tc>
        <w:tc>
          <w:tcPr>
            <w:tcW w:w="564" w:type="dxa"/>
          </w:tcPr>
          <w:p w:rsidR="000660D3" w:rsidRPr="00D72932" w:rsidRDefault="000660D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7671" w:type="dxa"/>
            <w:gridSpan w:val="4"/>
          </w:tcPr>
          <w:p w:rsidR="000660D3" w:rsidRPr="00D72932" w:rsidRDefault="00BE187D" w:rsidP="00641C05">
            <w:pPr>
              <w:rPr>
                <w:lang w:val="en-US"/>
              </w:rPr>
            </w:pPr>
            <w:r w:rsidRPr="00BE187D">
              <w:rPr>
                <w:lang w:val="en-US"/>
              </w:rPr>
              <w:t>Lower Explosion Limit (single test)</w:t>
            </w:r>
          </w:p>
        </w:tc>
      </w:tr>
      <w:tr w:rsidR="00644543" w:rsidRPr="00871E10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</w:p>
        </w:tc>
        <w:tc>
          <w:tcPr>
            <w:tcW w:w="7671" w:type="dxa"/>
            <w:gridSpan w:val="4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</w:p>
        </w:tc>
      </w:tr>
      <w:tr w:rsidR="000660D3" w:rsidRPr="00D72932" w:rsidTr="000C391D">
        <w:tc>
          <w:tcPr>
            <w:tcW w:w="9344" w:type="dxa"/>
            <w:gridSpan w:val="6"/>
          </w:tcPr>
          <w:p w:rsidR="000660D3" w:rsidRPr="00D72932" w:rsidRDefault="00BE187D" w:rsidP="00641C05">
            <w:pPr>
              <w:rPr>
                <w:lang w:val="en-US"/>
              </w:rPr>
            </w:pPr>
            <w:r w:rsidRPr="00BE187D">
              <w:rPr>
                <w:lang w:val="en-US"/>
              </w:rPr>
              <w:t>Language of the document</w:t>
            </w:r>
          </w:p>
        </w:tc>
      </w:tr>
      <w:tr w:rsidR="00644543" w:rsidRPr="00D7293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bottom w:val="none" w:sz="0" w:space="0" w:color="auto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</w:p>
        </w:tc>
        <w:tc>
          <w:tcPr>
            <w:tcW w:w="564" w:type="dxa"/>
            <w:tcBorders>
              <w:top w:val="none" w:sz="0" w:space="0" w:color="auto"/>
              <w:bottom w:val="none" w:sz="0" w:space="0" w:color="auto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7671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0660D3" w:rsidRPr="00D72932" w:rsidRDefault="00BE187D" w:rsidP="00641C05">
            <w:pPr>
              <w:rPr>
                <w:lang w:val="en-US"/>
              </w:rPr>
            </w:pPr>
            <w:r w:rsidRPr="00BE187D">
              <w:rPr>
                <w:lang w:val="en-US"/>
              </w:rPr>
              <w:t>German</w:t>
            </w:r>
            <w:r w:rsidR="000660D3" w:rsidRPr="00D72932">
              <w:rPr>
                <w:lang w:val="en-US"/>
              </w:rPr>
              <w:t xml:space="preserve"> </w:t>
            </w:r>
            <w:r w:rsidR="000660D3" w:rsidRPr="00D72932">
              <w:rPr>
                <w:color w:val="5B5D62"/>
                <w:lang w:val="en-US"/>
              </w:rPr>
              <w:t>| Standard</w:t>
            </w:r>
          </w:p>
        </w:tc>
      </w:tr>
      <w:tr w:rsidR="000660D3" w:rsidRPr="00D72932" w:rsidTr="000C391D">
        <w:tc>
          <w:tcPr>
            <w:tcW w:w="1109" w:type="dxa"/>
          </w:tcPr>
          <w:p w:rsidR="000660D3" w:rsidRPr="00D72932" w:rsidRDefault="000660D3" w:rsidP="00641C05">
            <w:pPr>
              <w:rPr>
                <w:lang w:val="en-US"/>
              </w:rPr>
            </w:pPr>
          </w:p>
        </w:tc>
        <w:tc>
          <w:tcPr>
            <w:tcW w:w="564" w:type="dxa"/>
          </w:tcPr>
          <w:p w:rsidR="000660D3" w:rsidRPr="00D72932" w:rsidRDefault="000660D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7671" w:type="dxa"/>
            <w:gridSpan w:val="4"/>
          </w:tcPr>
          <w:p w:rsidR="000660D3" w:rsidRPr="00D72932" w:rsidRDefault="00BE187D" w:rsidP="00641C05">
            <w:pPr>
              <w:rPr>
                <w:lang w:val="en-US"/>
              </w:rPr>
            </w:pPr>
            <w:r w:rsidRPr="00BE187D">
              <w:rPr>
                <w:lang w:val="en-US"/>
              </w:rPr>
              <w:t>Additional in</w:t>
            </w:r>
            <w:r w:rsidR="000660D3" w:rsidRPr="00D72932">
              <w:rPr>
                <w:lang w:val="en-US"/>
              </w:rPr>
              <w:t xml:space="preserve"> </w:t>
            </w:r>
            <w:r w:rsidR="000660D3" w:rsidRPr="00D72932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0660D3" w:rsidRPr="00D72932">
              <w:rPr>
                <w:lang w:val="en-US"/>
              </w:rPr>
              <w:instrText xml:space="preserve"> FORMTEXT </w:instrText>
            </w:r>
            <w:r w:rsidR="000660D3" w:rsidRPr="00D72932">
              <w:rPr>
                <w:lang w:val="en-US"/>
              </w:rPr>
            </w:r>
            <w:r w:rsidR="000660D3" w:rsidRPr="00D72932">
              <w:rPr>
                <w:lang w:val="en-US"/>
              </w:rPr>
              <w:fldChar w:fldCharType="separate"/>
            </w:r>
            <w:r w:rsidR="000660D3" w:rsidRPr="00D72932">
              <w:rPr>
                <w:noProof/>
                <w:lang w:val="en-US"/>
              </w:rPr>
              <w:t> </w:t>
            </w:r>
            <w:r w:rsidR="000660D3" w:rsidRPr="00D72932">
              <w:rPr>
                <w:noProof/>
                <w:lang w:val="en-US"/>
              </w:rPr>
              <w:t> </w:t>
            </w:r>
            <w:r w:rsidR="000660D3" w:rsidRPr="00D72932">
              <w:rPr>
                <w:noProof/>
                <w:lang w:val="en-US"/>
              </w:rPr>
              <w:t> </w:t>
            </w:r>
            <w:r w:rsidR="000660D3" w:rsidRPr="00D72932">
              <w:rPr>
                <w:noProof/>
                <w:lang w:val="en-US"/>
              </w:rPr>
              <w:t> </w:t>
            </w:r>
            <w:r w:rsidR="000660D3" w:rsidRPr="00D72932">
              <w:rPr>
                <w:noProof/>
                <w:lang w:val="en-US"/>
              </w:rPr>
              <w:t> </w:t>
            </w:r>
            <w:r w:rsidR="000660D3" w:rsidRPr="00D72932">
              <w:rPr>
                <w:lang w:val="en-US"/>
              </w:rPr>
              <w:fldChar w:fldCharType="end"/>
            </w:r>
            <w:bookmarkEnd w:id="10"/>
          </w:p>
        </w:tc>
      </w:tr>
      <w:tr w:rsidR="000660D3" w:rsidRPr="00D7293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</w:p>
        </w:tc>
        <w:tc>
          <w:tcPr>
            <w:tcW w:w="56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</w:p>
        </w:tc>
        <w:tc>
          <w:tcPr>
            <w:tcW w:w="7671" w:type="dxa"/>
            <w:gridSpan w:val="4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0660D3" w:rsidRPr="00D72932" w:rsidRDefault="000660D3" w:rsidP="00641C05">
            <w:pPr>
              <w:rPr>
                <w:lang w:val="en-US"/>
              </w:rPr>
            </w:pPr>
          </w:p>
        </w:tc>
      </w:tr>
      <w:tr w:rsidR="000660D3" w:rsidRPr="00D72932" w:rsidTr="000C391D">
        <w:tc>
          <w:tcPr>
            <w:tcW w:w="9344" w:type="dxa"/>
            <w:gridSpan w:val="6"/>
          </w:tcPr>
          <w:p w:rsidR="000660D3" w:rsidRPr="00D72932" w:rsidRDefault="00A16315" w:rsidP="00641C05">
            <w:pPr>
              <w:rPr>
                <w:b/>
                <w:lang w:val="en-US"/>
              </w:rPr>
            </w:pPr>
            <w:r>
              <w:rPr>
                <w:b/>
                <w:color w:val="FF6C2F"/>
                <w:lang w:val="en-US"/>
              </w:rPr>
              <w:t>Applicant</w:t>
            </w:r>
          </w:p>
        </w:tc>
      </w:tr>
      <w:tr w:rsidR="000C391D" w:rsidRPr="00BE187D" w:rsidTr="00BE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</w:tcPr>
          <w:p w:rsidR="000660D3" w:rsidRPr="00D72932" w:rsidRDefault="000660D3" w:rsidP="00641C05">
            <w:pPr>
              <w:rPr>
                <w:lang w:val="en-US"/>
              </w:rPr>
            </w:pPr>
          </w:p>
        </w:tc>
        <w:tc>
          <w:tcPr>
            <w:tcW w:w="564" w:type="dxa"/>
          </w:tcPr>
          <w:p w:rsidR="000660D3" w:rsidRPr="00D72932" w:rsidRDefault="0064454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3425" w:type="dxa"/>
            <w:gridSpan w:val="3"/>
          </w:tcPr>
          <w:p w:rsidR="000660D3" w:rsidRPr="00D72932" w:rsidRDefault="00BE187D" w:rsidP="00641C05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4246" w:type="dxa"/>
          </w:tcPr>
          <w:p w:rsidR="00644543" w:rsidRPr="00BE187D" w:rsidRDefault="00644543" w:rsidP="00BE187D">
            <w:pPr>
              <w:rPr>
                <w:noProof/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1" w:name="Text5"/>
            <w:r w:rsidRPr="00BE187D">
              <w:rPr>
                <w:lang w:val="en-US"/>
              </w:rPr>
              <w:instrText xml:space="preserve"> FORMTEXT </w:instrText>
            </w:r>
            <w:r w:rsidRPr="00D72932">
              <w:rPr>
                <w:lang w:val="en-US"/>
              </w:rPr>
            </w:r>
            <w:r w:rsidRPr="00D72932">
              <w:rPr>
                <w:lang w:val="en-US"/>
              </w:rPr>
              <w:fldChar w:fldCharType="separate"/>
            </w:r>
            <w:r w:rsidRPr="00BE187D">
              <w:rPr>
                <w:noProof/>
                <w:lang w:val="en-US"/>
              </w:rPr>
              <w:t>Name</w:t>
            </w:r>
            <w:r w:rsidRPr="00D72932">
              <w:rPr>
                <w:lang w:val="en-US"/>
              </w:rPr>
              <w:fldChar w:fldCharType="end"/>
            </w:r>
            <w:bookmarkEnd w:id="11"/>
            <w:r w:rsidRPr="00BE187D">
              <w:rPr>
                <w:lang w:val="en-US"/>
              </w:rPr>
              <w:t xml:space="preserve">, </w:t>
            </w:r>
            <w:r w:rsidR="00BE187D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and Number"/>
                  </w:textInput>
                </w:ffData>
              </w:fldChar>
            </w:r>
            <w:bookmarkStart w:id="12" w:name="Text6"/>
            <w:r w:rsidR="00BE187D" w:rsidRPr="00BE187D">
              <w:rPr>
                <w:lang w:val="en-US"/>
              </w:rPr>
              <w:instrText xml:space="preserve"> FORMTEXT </w:instrText>
            </w:r>
            <w:r w:rsidR="00BE187D">
              <w:rPr>
                <w:lang w:val="en-US"/>
              </w:rPr>
            </w:r>
            <w:r w:rsidR="00BE187D">
              <w:rPr>
                <w:lang w:val="en-US"/>
              </w:rPr>
              <w:fldChar w:fldCharType="separate"/>
            </w:r>
            <w:r w:rsidR="00BE187D" w:rsidRPr="00BE187D">
              <w:rPr>
                <w:noProof/>
                <w:lang w:val="en-US"/>
              </w:rPr>
              <w:t>Street and Number</w:t>
            </w:r>
            <w:r w:rsidR="00BE187D">
              <w:rPr>
                <w:lang w:val="en-US"/>
              </w:rPr>
              <w:fldChar w:fldCharType="end"/>
            </w:r>
            <w:bookmarkEnd w:id="12"/>
            <w:r w:rsidRPr="00BE187D">
              <w:rPr>
                <w:lang w:val="en-US"/>
              </w:rPr>
              <w:t>,</w:t>
            </w:r>
            <w:r w:rsidR="00BE187D" w:rsidRPr="00BE187D">
              <w:rPr>
                <w:lang w:val="en-US"/>
              </w:rPr>
              <w:t xml:space="preserve"> </w:t>
            </w:r>
            <w:r w:rsidR="00BE187D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bookmarkStart w:id="13" w:name="Text7"/>
            <w:r w:rsidR="00BE187D" w:rsidRPr="00BE187D">
              <w:rPr>
                <w:lang w:val="en-US"/>
              </w:rPr>
              <w:instrText xml:space="preserve"> FORMTEXT </w:instrText>
            </w:r>
            <w:r w:rsidR="00BE187D">
              <w:rPr>
                <w:lang w:val="en-US"/>
              </w:rPr>
            </w:r>
            <w:r w:rsidR="00BE187D">
              <w:rPr>
                <w:lang w:val="en-US"/>
              </w:rPr>
              <w:fldChar w:fldCharType="separate"/>
            </w:r>
            <w:r w:rsidR="00BE187D" w:rsidRPr="00BE187D">
              <w:rPr>
                <w:noProof/>
                <w:lang w:val="en-US"/>
              </w:rPr>
              <w:t>Zip code</w:t>
            </w:r>
            <w:r w:rsidR="00BE187D">
              <w:rPr>
                <w:lang w:val="en-US"/>
              </w:rPr>
              <w:fldChar w:fldCharType="end"/>
            </w:r>
            <w:bookmarkEnd w:id="13"/>
            <w:r w:rsidRPr="00BE187D">
              <w:rPr>
                <w:lang w:val="en-US"/>
              </w:rPr>
              <w:t xml:space="preserve">, </w:t>
            </w:r>
            <w:r w:rsidR="00BE187D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14" w:name="Text8"/>
            <w:r w:rsidR="00BE187D" w:rsidRPr="00BE187D">
              <w:rPr>
                <w:lang w:val="en-US"/>
              </w:rPr>
              <w:instrText xml:space="preserve"> FORMTEXT </w:instrText>
            </w:r>
            <w:r w:rsidR="00BE187D">
              <w:rPr>
                <w:lang w:val="en-US"/>
              </w:rPr>
            </w:r>
            <w:r w:rsidR="00BE187D">
              <w:rPr>
                <w:lang w:val="en-US"/>
              </w:rPr>
              <w:fldChar w:fldCharType="separate"/>
            </w:r>
            <w:r w:rsidR="00BE187D" w:rsidRPr="00BE187D">
              <w:rPr>
                <w:noProof/>
                <w:lang w:val="en-US"/>
              </w:rPr>
              <w:t>City</w:t>
            </w:r>
            <w:r w:rsidR="00BE187D">
              <w:rPr>
                <w:lang w:val="en-US"/>
              </w:rPr>
              <w:fldChar w:fldCharType="end"/>
            </w:r>
            <w:bookmarkEnd w:id="14"/>
            <w:r w:rsidRPr="00BE187D">
              <w:rPr>
                <w:lang w:val="en-US"/>
              </w:rPr>
              <w:t xml:space="preserve">, </w:t>
            </w:r>
            <w:r w:rsidR="00BE187D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15" w:name="Text9"/>
            <w:r w:rsidR="00BE187D">
              <w:rPr>
                <w:lang w:val="en-US"/>
              </w:rPr>
              <w:instrText xml:space="preserve"> FORMTEXT </w:instrText>
            </w:r>
            <w:r w:rsidR="00BE187D">
              <w:rPr>
                <w:lang w:val="en-US"/>
              </w:rPr>
            </w:r>
            <w:r w:rsidR="00BE187D">
              <w:rPr>
                <w:lang w:val="en-US"/>
              </w:rPr>
              <w:fldChar w:fldCharType="separate"/>
            </w:r>
            <w:r w:rsidR="00BE187D">
              <w:rPr>
                <w:noProof/>
                <w:lang w:val="en-US"/>
              </w:rPr>
              <w:t>Country</w:t>
            </w:r>
            <w:r w:rsidR="00BE187D">
              <w:rPr>
                <w:lang w:val="en-US"/>
              </w:rPr>
              <w:fldChar w:fldCharType="end"/>
            </w:r>
            <w:bookmarkEnd w:id="15"/>
            <w:r w:rsidRPr="00BE187D">
              <w:rPr>
                <w:lang w:val="en-US"/>
              </w:rPr>
              <w:t xml:space="preserve">, </w:t>
            </w:r>
            <w:r w:rsidR="00BE187D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UID-No. (for EU-countries)"/>
                  </w:textInput>
                </w:ffData>
              </w:fldChar>
            </w:r>
            <w:bookmarkStart w:id="16" w:name="Text10"/>
            <w:r w:rsidR="00BE187D">
              <w:rPr>
                <w:lang w:val="en-US"/>
              </w:rPr>
              <w:instrText xml:space="preserve"> FORMTEXT </w:instrText>
            </w:r>
            <w:r w:rsidR="00BE187D">
              <w:rPr>
                <w:lang w:val="en-US"/>
              </w:rPr>
            </w:r>
            <w:r w:rsidR="00BE187D">
              <w:rPr>
                <w:lang w:val="en-US"/>
              </w:rPr>
              <w:fldChar w:fldCharType="separate"/>
            </w:r>
            <w:r w:rsidR="00BE187D">
              <w:rPr>
                <w:noProof/>
                <w:lang w:val="en-US"/>
              </w:rPr>
              <w:t>UID-No. (for EU-countries)</w:t>
            </w:r>
            <w:r w:rsidR="00BE187D">
              <w:rPr>
                <w:lang w:val="en-US"/>
              </w:rPr>
              <w:fldChar w:fldCharType="end"/>
            </w:r>
            <w:bookmarkEnd w:id="16"/>
          </w:p>
        </w:tc>
      </w:tr>
      <w:tr w:rsidR="00644543" w:rsidRPr="00871E10" w:rsidTr="000C391D"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644543" w:rsidRPr="00BF41C4" w:rsidRDefault="00737B96" w:rsidP="00737B96">
            <w:pPr>
              <w:rPr>
                <w:color w:val="5B5D62"/>
                <w:lang w:val="en-US"/>
              </w:rPr>
            </w:pPr>
            <w:r>
              <w:rPr>
                <w:color w:val="5B5D62"/>
                <w:lang w:val="en-US"/>
              </w:rPr>
              <w:t>S</w:t>
            </w:r>
            <w:r w:rsidR="00BF41C4" w:rsidRPr="00BF41C4">
              <w:rPr>
                <w:color w:val="5B5D62"/>
                <w:lang w:val="en-US"/>
              </w:rPr>
              <w:t>ubmit the written assignment from the manufacturer</w:t>
            </w:r>
            <w:r>
              <w:rPr>
                <w:color w:val="5B5D62"/>
                <w:lang w:val="en-US"/>
              </w:rPr>
              <w:t>, please</w:t>
            </w:r>
          </w:p>
        </w:tc>
      </w:tr>
      <w:tr w:rsidR="00644543" w:rsidRPr="00BE187D" w:rsidTr="00BE1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tcBorders>
              <w:top w:val="none" w:sz="0" w:space="0" w:color="auto"/>
              <w:bottom w:val="none" w:sz="0" w:space="0" w:color="auto"/>
            </w:tcBorders>
          </w:tcPr>
          <w:p w:rsidR="00644543" w:rsidRPr="00BF41C4" w:rsidRDefault="00644543" w:rsidP="00641C05">
            <w:pPr>
              <w:rPr>
                <w:lang w:val="en-US"/>
              </w:rPr>
            </w:pPr>
          </w:p>
        </w:tc>
        <w:tc>
          <w:tcPr>
            <w:tcW w:w="564" w:type="dxa"/>
            <w:tcBorders>
              <w:top w:val="none" w:sz="0" w:space="0" w:color="auto"/>
              <w:bottom w:val="none" w:sz="0" w:space="0" w:color="auto"/>
            </w:tcBorders>
          </w:tcPr>
          <w:p w:rsidR="00644543" w:rsidRPr="00D72932" w:rsidRDefault="00644543" w:rsidP="00641C05">
            <w:pPr>
              <w:rPr>
                <w:lang w:val="en-US"/>
              </w:rPr>
            </w:pPr>
            <w:r w:rsidRPr="00D72932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932">
              <w:rPr>
                <w:lang w:val="en-US"/>
              </w:rPr>
              <w:instrText xml:space="preserve"> FORMCHECKBOX </w:instrText>
            </w:r>
            <w:r w:rsidR="00871E10">
              <w:rPr>
                <w:lang w:val="en-US"/>
              </w:rPr>
            </w:r>
            <w:r w:rsidR="00871E10">
              <w:rPr>
                <w:lang w:val="en-US"/>
              </w:rPr>
              <w:fldChar w:fldCharType="separate"/>
            </w:r>
            <w:r w:rsidRPr="00D72932">
              <w:rPr>
                <w:lang w:val="en-US"/>
              </w:rPr>
              <w:fldChar w:fldCharType="end"/>
            </w:r>
          </w:p>
        </w:tc>
        <w:tc>
          <w:tcPr>
            <w:tcW w:w="3425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644543" w:rsidRPr="00D72932" w:rsidRDefault="00BE187D" w:rsidP="00644543">
            <w:pPr>
              <w:rPr>
                <w:lang w:val="en-US"/>
              </w:rPr>
            </w:pPr>
            <w:r>
              <w:rPr>
                <w:color w:val="5B5D62"/>
                <w:lang w:val="en-US"/>
              </w:rPr>
              <w:t>Alternative recipient of the in</w:t>
            </w:r>
            <w:r w:rsidRPr="00BE187D">
              <w:rPr>
                <w:color w:val="5B5D62"/>
                <w:lang w:val="en-US"/>
              </w:rPr>
              <w:t>voice</w:t>
            </w:r>
          </w:p>
        </w:tc>
        <w:tc>
          <w:tcPr>
            <w:tcW w:w="4246" w:type="dxa"/>
            <w:tcBorders>
              <w:top w:val="none" w:sz="0" w:space="0" w:color="auto"/>
              <w:bottom w:val="none" w:sz="0" w:space="0" w:color="auto"/>
            </w:tcBorders>
          </w:tcPr>
          <w:p w:rsidR="00644543" w:rsidRPr="00BE187D" w:rsidRDefault="00BE187D" w:rsidP="00644543">
            <w:r w:rsidRPr="00BE187D">
              <w:rPr>
                <w:color w:val="5B5D6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E187D">
              <w:rPr>
                <w:color w:val="5B5D62"/>
                <w:lang w:val="en-US"/>
              </w:rPr>
              <w:instrText xml:space="preserve"> FORMTEXT </w:instrText>
            </w:r>
            <w:r w:rsidRPr="00BE187D">
              <w:rPr>
                <w:color w:val="5B5D62"/>
                <w:lang w:val="en-US"/>
              </w:rPr>
            </w:r>
            <w:r w:rsidRPr="00BE187D">
              <w:rPr>
                <w:color w:val="5B5D62"/>
                <w:lang w:val="en-US"/>
              </w:rPr>
              <w:fldChar w:fldCharType="separate"/>
            </w:r>
            <w:r w:rsidRPr="00BE187D">
              <w:rPr>
                <w:noProof/>
                <w:color w:val="5B5D62"/>
                <w:lang w:val="en-US"/>
              </w:rPr>
              <w:t>Name</w:t>
            </w:r>
            <w:r w:rsidRPr="00BE187D">
              <w:rPr>
                <w:color w:val="5B5D62"/>
                <w:lang w:val="en-US"/>
              </w:rPr>
              <w:fldChar w:fldCharType="end"/>
            </w:r>
            <w:r w:rsidRPr="00BE187D">
              <w:rPr>
                <w:color w:val="5B5D62"/>
                <w:lang w:val="en-US"/>
              </w:rPr>
              <w:t xml:space="preserve">, </w:t>
            </w:r>
            <w:r w:rsidRPr="00BE187D">
              <w:rPr>
                <w:color w:val="5B5D6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and Number"/>
                  </w:textInput>
                </w:ffData>
              </w:fldChar>
            </w:r>
            <w:r w:rsidRPr="00BE187D">
              <w:rPr>
                <w:color w:val="5B5D62"/>
                <w:lang w:val="en-US"/>
              </w:rPr>
              <w:instrText xml:space="preserve"> FORMTEXT </w:instrText>
            </w:r>
            <w:r w:rsidRPr="00BE187D">
              <w:rPr>
                <w:color w:val="5B5D62"/>
                <w:lang w:val="en-US"/>
              </w:rPr>
            </w:r>
            <w:r w:rsidRPr="00BE187D">
              <w:rPr>
                <w:color w:val="5B5D62"/>
                <w:lang w:val="en-US"/>
              </w:rPr>
              <w:fldChar w:fldCharType="separate"/>
            </w:r>
            <w:r w:rsidRPr="00BE187D">
              <w:rPr>
                <w:noProof/>
                <w:color w:val="5B5D62"/>
                <w:lang w:val="en-US"/>
              </w:rPr>
              <w:t>Street and Number</w:t>
            </w:r>
            <w:r w:rsidRPr="00BE187D">
              <w:rPr>
                <w:color w:val="5B5D62"/>
                <w:lang w:val="en-US"/>
              </w:rPr>
              <w:fldChar w:fldCharType="end"/>
            </w:r>
            <w:r w:rsidRPr="00BE187D">
              <w:rPr>
                <w:color w:val="5B5D62"/>
                <w:lang w:val="en-US"/>
              </w:rPr>
              <w:t xml:space="preserve">, </w:t>
            </w:r>
            <w:r w:rsidRPr="00BE187D">
              <w:rPr>
                <w:color w:val="5B5D6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Pr="00BE187D">
              <w:rPr>
                <w:color w:val="5B5D62"/>
                <w:lang w:val="en-US"/>
              </w:rPr>
              <w:instrText xml:space="preserve"> FORMTEXT </w:instrText>
            </w:r>
            <w:r w:rsidRPr="00BE187D">
              <w:rPr>
                <w:color w:val="5B5D62"/>
                <w:lang w:val="en-US"/>
              </w:rPr>
            </w:r>
            <w:r w:rsidRPr="00BE187D">
              <w:rPr>
                <w:color w:val="5B5D62"/>
                <w:lang w:val="en-US"/>
              </w:rPr>
              <w:fldChar w:fldCharType="separate"/>
            </w:r>
            <w:r w:rsidRPr="00BE187D">
              <w:rPr>
                <w:noProof/>
                <w:color w:val="5B5D62"/>
                <w:lang w:val="en-US"/>
              </w:rPr>
              <w:t>Zip code</w:t>
            </w:r>
            <w:r w:rsidRPr="00BE187D">
              <w:rPr>
                <w:color w:val="5B5D62"/>
                <w:lang w:val="en-US"/>
              </w:rPr>
              <w:fldChar w:fldCharType="end"/>
            </w:r>
            <w:r w:rsidRPr="00BE187D">
              <w:rPr>
                <w:color w:val="5B5D62"/>
                <w:lang w:val="en-US"/>
              </w:rPr>
              <w:t xml:space="preserve">, </w:t>
            </w:r>
            <w:r w:rsidRPr="00BE187D">
              <w:rPr>
                <w:color w:val="5B5D6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BE187D">
              <w:rPr>
                <w:color w:val="5B5D62"/>
                <w:lang w:val="en-US"/>
              </w:rPr>
              <w:instrText xml:space="preserve"> FORMTEXT </w:instrText>
            </w:r>
            <w:r w:rsidRPr="00BE187D">
              <w:rPr>
                <w:color w:val="5B5D62"/>
                <w:lang w:val="en-US"/>
              </w:rPr>
            </w:r>
            <w:r w:rsidRPr="00BE187D">
              <w:rPr>
                <w:color w:val="5B5D62"/>
                <w:lang w:val="en-US"/>
              </w:rPr>
              <w:fldChar w:fldCharType="separate"/>
            </w:r>
            <w:r w:rsidRPr="00BE187D">
              <w:rPr>
                <w:noProof/>
                <w:color w:val="5B5D62"/>
                <w:lang w:val="en-US"/>
              </w:rPr>
              <w:t>City</w:t>
            </w:r>
            <w:r w:rsidRPr="00BE187D">
              <w:rPr>
                <w:color w:val="5B5D62"/>
                <w:lang w:val="en-US"/>
              </w:rPr>
              <w:fldChar w:fldCharType="end"/>
            </w:r>
            <w:r w:rsidRPr="00BE187D">
              <w:rPr>
                <w:color w:val="5B5D62"/>
                <w:lang w:val="en-US"/>
              </w:rPr>
              <w:t xml:space="preserve">, </w:t>
            </w:r>
            <w:r w:rsidRPr="00BE187D">
              <w:rPr>
                <w:color w:val="5B5D6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BE187D">
              <w:rPr>
                <w:color w:val="5B5D62"/>
                <w:lang w:val="en-US"/>
              </w:rPr>
              <w:instrText xml:space="preserve"> FORMTEXT </w:instrText>
            </w:r>
            <w:r w:rsidRPr="00BE187D">
              <w:rPr>
                <w:color w:val="5B5D62"/>
                <w:lang w:val="en-US"/>
              </w:rPr>
            </w:r>
            <w:r w:rsidRPr="00BE187D">
              <w:rPr>
                <w:color w:val="5B5D62"/>
                <w:lang w:val="en-US"/>
              </w:rPr>
              <w:fldChar w:fldCharType="separate"/>
            </w:r>
            <w:r w:rsidRPr="00BE187D">
              <w:rPr>
                <w:noProof/>
                <w:color w:val="5B5D62"/>
                <w:lang w:val="en-US"/>
              </w:rPr>
              <w:t>Country</w:t>
            </w:r>
            <w:r w:rsidRPr="00BE187D">
              <w:rPr>
                <w:color w:val="5B5D62"/>
                <w:lang w:val="en-US"/>
              </w:rPr>
              <w:fldChar w:fldCharType="end"/>
            </w:r>
            <w:r w:rsidRPr="00BE187D">
              <w:rPr>
                <w:color w:val="5B5D62"/>
                <w:lang w:val="en-US"/>
              </w:rPr>
              <w:t xml:space="preserve">, </w:t>
            </w:r>
            <w:r w:rsidRPr="00BE187D">
              <w:rPr>
                <w:color w:val="5B5D6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UID-No. (for EU-countries)"/>
                  </w:textInput>
                </w:ffData>
              </w:fldChar>
            </w:r>
            <w:r w:rsidRPr="00BE187D">
              <w:rPr>
                <w:color w:val="5B5D62"/>
                <w:lang w:val="en-US"/>
              </w:rPr>
              <w:instrText xml:space="preserve"> FORMTEXT </w:instrText>
            </w:r>
            <w:r w:rsidRPr="00BE187D">
              <w:rPr>
                <w:color w:val="5B5D62"/>
                <w:lang w:val="en-US"/>
              </w:rPr>
            </w:r>
            <w:r w:rsidRPr="00BE187D">
              <w:rPr>
                <w:color w:val="5B5D62"/>
                <w:lang w:val="en-US"/>
              </w:rPr>
              <w:fldChar w:fldCharType="separate"/>
            </w:r>
            <w:r w:rsidRPr="00BE187D">
              <w:rPr>
                <w:noProof/>
                <w:color w:val="5B5D62"/>
                <w:lang w:val="en-US"/>
              </w:rPr>
              <w:t>UID-No. (for EU-countries)</w:t>
            </w:r>
            <w:r w:rsidRPr="00BE187D">
              <w:rPr>
                <w:color w:val="5B5D62"/>
                <w:lang w:val="en-US"/>
              </w:rPr>
              <w:fldChar w:fldCharType="end"/>
            </w:r>
          </w:p>
        </w:tc>
      </w:tr>
      <w:tr w:rsidR="00644543" w:rsidRPr="00BE187D" w:rsidTr="00BE187D">
        <w:tc>
          <w:tcPr>
            <w:tcW w:w="9344" w:type="dxa"/>
            <w:gridSpan w:val="6"/>
            <w:tcBorders>
              <w:left w:val="nil"/>
              <w:bottom w:val="nil"/>
              <w:right w:val="nil"/>
            </w:tcBorders>
          </w:tcPr>
          <w:p w:rsidR="00644543" w:rsidRPr="00BE187D" w:rsidRDefault="00644543" w:rsidP="00641C05"/>
        </w:tc>
      </w:tr>
      <w:tr w:rsidR="00644543" w:rsidRPr="00D72932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543" w:rsidRPr="00D72932" w:rsidRDefault="00BE187D" w:rsidP="00641C05">
            <w:pPr>
              <w:rPr>
                <w:lang w:val="en-US"/>
              </w:rPr>
            </w:pPr>
            <w:r>
              <w:rPr>
                <w:lang w:val="en-US"/>
              </w:rPr>
              <w:t>Person of contact</w:t>
            </w:r>
          </w:p>
        </w:tc>
      </w:tr>
      <w:tr w:rsidR="00644543" w:rsidRPr="00871E10" w:rsidTr="000C391D"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543" w:rsidRPr="00BE187D" w:rsidRDefault="00855894" w:rsidP="00BE187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17" w:name="Tex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Address</w:t>
            </w:r>
            <w:r>
              <w:rPr>
                <w:lang w:val="en-US"/>
              </w:rPr>
              <w:fldChar w:fldCharType="end"/>
            </w:r>
            <w:bookmarkEnd w:id="17"/>
            <w:r w:rsidR="00644543" w:rsidRPr="00BE187D">
              <w:rPr>
                <w:lang w:val="en-US"/>
              </w:rPr>
              <w:t xml:space="preserve">, </w:t>
            </w:r>
            <w:r w:rsidR="00BE187D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First name Surname"/>
                  </w:textInput>
                </w:ffData>
              </w:fldChar>
            </w:r>
            <w:bookmarkStart w:id="18" w:name="Text12"/>
            <w:r w:rsidR="00BE187D" w:rsidRPr="00BE187D">
              <w:rPr>
                <w:lang w:val="en-US"/>
              </w:rPr>
              <w:instrText xml:space="preserve"> FORMTEXT </w:instrText>
            </w:r>
            <w:r w:rsidR="00BE187D">
              <w:rPr>
                <w:lang w:val="en-US"/>
              </w:rPr>
            </w:r>
            <w:r w:rsidR="00BE187D">
              <w:rPr>
                <w:lang w:val="en-US"/>
              </w:rPr>
              <w:fldChar w:fldCharType="separate"/>
            </w:r>
            <w:r w:rsidR="00BE187D" w:rsidRPr="00BE187D">
              <w:rPr>
                <w:noProof/>
                <w:lang w:val="en-US"/>
              </w:rPr>
              <w:t>First name Surname</w:t>
            </w:r>
            <w:r w:rsidR="00BE187D">
              <w:rPr>
                <w:lang w:val="en-US"/>
              </w:rPr>
              <w:fldChar w:fldCharType="end"/>
            </w:r>
            <w:bookmarkEnd w:id="18"/>
            <w:r w:rsidR="00644543" w:rsidRPr="00BE187D">
              <w:rPr>
                <w:lang w:val="en-US"/>
              </w:rPr>
              <w:t xml:space="preserve"> | </w:t>
            </w:r>
            <w:r w:rsidR="00BE187D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osition / Department"/>
                  </w:textInput>
                </w:ffData>
              </w:fldChar>
            </w:r>
            <w:bookmarkStart w:id="19" w:name="Text13"/>
            <w:r w:rsidR="00BE187D">
              <w:rPr>
                <w:lang w:val="en-US"/>
              </w:rPr>
              <w:instrText xml:space="preserve"> FORMTEXT </w:instrText>
            </w:r>
            <w:r w:rsidR="00BE187D">
              <w:rPr>
                <w:lang w:val="en-US"/>
              </w:rPr>
            </w:r>
            <w:r w:rsidR="00BE187D">
              <w:rPr>
                <w:lang w:val="en-US"/>
              </w:rPr>
              <w:fldChar w:fldCharType="separate"/>
            </w:r>
            <w:r w:rsidR="00BE187D">
              <w:rPr>
                <w:noProof/>
                <w:lang w:val="en-US"/>
              </w:rPr>
              <w:t>Position / Department</w:t>
            </w:r>
            <w:r w:rsidR="00BE187D">
              <w:rPr>
                <w:lang w:val="en-US"/>
              </w:rPr>
              <w:fldChar w:fldCharType="end"/>
            </w:r>
            <w:bookmarkEnd w:id="19"/>
            <w:r w:rsidR="00644543" w:rsidRPr="00BE187D">
              <w:rPr>
                <w:lang w:val="en-US"/>
              </w:rPr>
              <w:t xml:space="preserve"> | </w:t>
            </w:r>
            <w:r w:rsidR="00BE187D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bookmarkStart w:id="20" w:name="Text14"/>
            <w:r w:rsidR="00BE187D">
              <w:rPr>
                <w:lang w:val="en-US"/>
              </w:rPr>
              <w:instrText xml:space="preserve"> FORMTEXT </w:instrText>
            </w:r>
            <w:r w:rsidR="00BE187D">
              <w:rPr>
                <w:lang w:val="en-US"/>
              </w:rPr>
            </w:r>
            <w:r w:rsidR="00BE187D">
              <w:rPr>
                <w:lang w:val="en-US"/>
              </w:rPr>
              <w:fldChar w:fldCharType="separate"/>
            </w:r>
            <w:r w:rsidR="00BE187D">
              <w:rPr>
                <w:noProof/>
                <w:lang w:val="en-US"/>
              </w:rPr>
              <w:t>Telephone</w:t>
            </w:r>
            <w:r w:rsidR="00BE187D">
              <w:rPr>
                <w:lang w:val="en-US"/>
              </w:rPr>
              <w:fldChar w:fldCharType="end"/>
            </w:r>
            <w:bookmarkEnd w:id="20"/>
            <w:r w:rsidR="00644543" w:rsidRPr="00BE187D">
              <w:rPr>
                <w:lang w:val="en-US"/>
              </w:rPr>
              <w:t xml:space="preserve"> | </w:t>
            </w:r>
            <w:r w:rsidR="00644543" w:rsidRPr="00D72932"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21" w:name="Text15"/>
            <w:r w:rsidR="00644543" w:rsidRPr="00BE187D">
              <w:rPr>
                <w:lang w:val="en-US"/>
              </w:rPr>
              <w:instrText xml:space="preserve"> FORMTEXT </w:instrText>
            </w:r>
            <w:r w:rsidR="00644543" w:rsidRPr="00D72932">
              <w:rPr>
                <w:lang w:val="en-US"/>
              </w:rPr>
            </w:r>
            <w:r w:rsidR="00644543" w:rsidRPr="00D72932">
              <w:rPr>
                <w:lang w:val="en-US"/>
              </w:rPr>
              <w:fldChar w:fldCharType="separate"/>
            </w:r>
            <w:r w:rsidR="00644543" w:rsidRPr="00BE187D">
              <w:rPr>
                <w:noProof/>
                <w:lang w:val="en-US"/>
              </w:rPr>
              <w:t>E-Mail</w:t>
            </w:r>
            <w:r w:rsidR="00644543" w:rsidRPr="00D72932">
              <w:rPr>
                <w:lang w:val="en-US"/>
              </w:rPr>
              <w:fldChar w:fldCharType="end"/>
            </w:r>
            <w:bookmarkEnd w:id="21"/>
          </w:p>
        </w:tc>
      </w:tr>
      <w:tr w:rsidR="00644543" w:rsidRPr="00871E10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543" w:rsidRPr="00BE187D" w:rsidRDefault="00644543" w:rsidP="00644543">
            <w:pPr>
              <w:rPr>
                <w:lang w:val="en-US"/>
              </w:rPr>
            </w:pPr>
          </w:p>
        </w:tc>
      </w:tr>
      <w:tr w:rsidR="00644543" w:rsidRPr="00D72932" w:rsidTr="000C391D"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543" w:rsidRPr="00D72932" w:rsidRDefault="00BE187D" w:rsidP="00644543">
            <w:pPr>
              <w:rPr>
                <w:b/>
                <w:lang w:val="en-US"/>
              </w:rPr>
            </w:pPr>
            <w:r w:rsidRPr="00BE187D">
              <w:rPr>
                <w:b/>
                <w:color w:val="FF6C2F"/>
                <w:lang w:val="en-US"/>
              </w:rPr>
              <w:t>Declaration</w:t>
            </w:r>
          </w:p>
        </w:tc>
      </w:tr>
      <w:tr w:rsidR="00644543" w:rsidRPr="00871E10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4543" w:rsidRPr="00D72932" w:rsidRDefault="00BE187D" w:rsidP="00644543">
            <w:pPr>
              <w:rPr>
                <w:lang w:val="en-US"/>
              </w:rPr>
            </w:pPr>
            <w:r w:rsidRPr="00BE187D">
              <w:rPr>
                <w:lang w:val="en-US"/>
              </w:rPr>
              <w:t>With filing of this application, the applicant accepts the terms and conditions of IBExU Institut für Sicherheitstechnik GmbH.</w:t>
            </w:r>
          </w:p>
        </w:tc>
      </w:tr>
      <w:tr w:rsidR="00644543" w:rsidRPr="00871E10" w:rsidTr="000C391D">
        <w:trPr>
          <w:trHeight w:val="539"/>
        </w:trPr>
        <w:tc>
          <w:tcPr>
            <w:tcW w:w="4531" w:type="dxa"/>
            <w:gridSpan w:val="3"/>
            <w:tcBorders>
              <w:top w:val="nil"/>
              <w:left w:val="nil"/>
              <w:right w:val="nil"/>
            </w:tcBorders>
          </w:tcPr>
          <w:p w:rsidR="00644543" w:rsidRPr="00D72932" w:rsidRDefault="00644543" w:rsidP="00644543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4543" w:rsidRPr="00D72932" w:rsidRDefault="00644543" w:rsidP="00644543">
            <w:pPr>
              <w:rPr>
                <w:lang w:val="en-US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right w:val="nil"/>
            </w:tcBorders>
          </w:tcPr>
          <w:p w:rsidR="00644543" w:rsidRPr="00D72932" w:rsidRDefault="00644543" w:rsidP="00644543">
            <w:pPr>
              <w:rPr>
                <w:lang w:val="en-US"/>
              </w:rPr>
            </w:pPr>
          </w:p>
        </w:tc>
      </w:tr>
      <w:tr w:rsidR="00644543" w:rsidRPr="00871E10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</w:tcPr>
          <w:p w:rsidR="00644543" w:rsidRPr="00D72932" w:rsidRDefault="00BE187D" w:rsidP="00BE187D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  <w:r w:rsidR="00644543" w:rsidRPr="00D72932">
              <w:rPr>
                <w:lang w:val="en-US"/>
              </w:rPr>
              <w:t xml:space="preserve"> | Dat</w:t>
            </w:r>
            <w:r>
              <w:rPr>
                <w:lang w:val="en-US"/>
              </w:rPr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4543" w:rsidRPr="00D72932" w:rsidRDefault="00644543" w:rsidP="00644543">
            <w:pPr>
              <w:rPr>
                <w:lang w:val="en-US"/>
              </w:rPr>
            </w:pPr>
          </w:p>
        </w:tc>
        <w:tc>
          <w:tcPr>
            <w:tcW w:w="4529" w:type="dxa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</w:tcPr>
          <w:p w:rsidR="00644543" w:rsidRPr="00D72932" w:rsidRDefault="00644543" w:rsidP="00BE187D">
            <w:pPr>
              <w:rPr>
                <w:lang w:val="en-US"/>
              </w:rPr>
            </w:pPr>
            <w:r w:rsidRPr="00D72932">
              <w:rPr>
                <w:lang w:val="en-US"/>
              </w:rPr>
              <w:t xml:space="preserve">Name in </w:t>
            </w:r>
            <w:r w:rsidR="00BE187D">
              <w:rPr>
                <w:lang w:val="en-US"/>
              </w:rPr>
              <w:t>printed characters</w:t>
            </w:r>
            <w:r w:rsidRPr="00D72932">
              <w:rPr>
                <w:lang w:val="en-US"/>
              </w:rPr>
              <w:t xml:space="preserve"> | </w:t>
            </w:r>
            <w:r w:rsidR="00BE187D">
              <w:rPr>
                <w:lang w:val="en-US"/>
              </w:rPr>
              <w:t>Signature</w:t>
            </w:r>
          </w:p>
        </w:tc>
      </w:tr>
    </w:tbl>
    <w:p w:rsidR="00F81CA4" w:rsidRPr="00D72932" w:rsidRDefault="00F81CA4" w:rsidP="00641C05">
      <w:pPr>
        <w:rPr>
          <w:lang w:val="en-US"/>
        </w:rPr>
      </w:pPr>
    </w:p>
    <w:sectPr w:rsidR="00F81CA4" w:rsidRPr="00D72932" w:rsidSect="009B5E1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31" w:right="1134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41" w:rsidRDefault="00070941" w:rsidP="00764375">
      <w:r>
        <w:separator/>
      </w:r>
    </w:p>
  </w:endnote>
  <w:endnote w:type="continuationSeparator" w:id="0">
    <w:p w:rsidR="00070941" w:rsidRDefault="00070941" w:rsidP="007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07" w:rsidRPr="009B5E1E" w:rsidRDefault="00B5613B" w:rsidP="009B5E1E">
    <w:pPr>
      <w:pStyle w:val="Fuzeile"/>
    </w:pPr>
    <w:r w:rsidRPr="009B5E1E">
      <mc:AlternateContent>
        <mc:Choice Requires="wps">
          <w:drawing>
            <wp:anchor distT="0" distB="0" distL="114300" distR="114300" simplePos="0" relativeHeight="251688960" behindDoc="0" locked="0" layoutInCell="0" allowOverlap="0" wp14:anchorId="64ACCCB5" wp14:editId="543625A0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7E50" w:rsidRPr="00475393" w:rsidRDefault="00B5613B" w:rsidP="00B5613B">
                          <w:pPr>
                            <w:pStyle w:val="Fuzeile"/>
                          </w:pPr>
                          <w:r w:rsidRPr="00475393">
                            <w:fldChar w:fldCharType="begin"/>
                          </w:r>
                          <w:r w:rsidRPr="00475393">
                            <w:instrText xml:space="preserve"> REF Seitenrand  \* MERGEFORMAT </w:instrText>
                          </w:r>
                          <w:r w:rsidRPr="00475393">
                            <w:fldChar w:fldCharType="separate"/>
                          </w:r>
                          <w:r w:rsidR="00137E50">
                            <w:t xml:space="preserve">Vorlage: </w:t>
                          </w:r>
                          <w:r w:rsidR="00137E50" w:rsidRPr="00475393">
                            <w:t>0</w:t>
                          </w:r>
                          <w:r w:rsidR="00137E50">
                            <w:t>0VD002v210_210628 | öffentlich</w:t>
                          </w:r>
                        </w:p>
                        <w:p w:rsidR="00B5613B" w:rsidRPr="00475393" w:rsidRDefault="00137E50" w:rsidP="00B5613B">
                          <w:pPr>
                            <w:pStyle w:val="Fuzeile"/>
                          </w:pPr>
                          <w:r>
                            <w:t>11VD198v240_240104</w:t>
                          </w:r>
                          <w:r w:rsidR="00B5613B" w:rsidRPr="00475393"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CCC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.2pt;margin-top:538.65pt;width:56.7pt;height:283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" o:allowincell="f" o:allowoverlap="f" filled="f" stroked="f">
              <v:textbox style="layout-flow:vertical;mso-layout-flow-alt:bottom-to-top" inset="0,0,0,0">
                <w:txbxContent>
                  <w:p w:rsidR="00137E50" w:rsidRPr="00475393" w:rsidRDefault="00B5613B" w:rsidP="00B5613B">
                    <w:pPr>
                      <w:pStyle w:val="Fuzeile"/>
                    </w:pPr>
                    <w:r w:rsidRPr="00475393">
                      <w:fldChar w:fldCharType="begin"/>
                    </w:r>
                    <w:r w:rsidRPr="00475393">
                      <w:instrText xml:space="preserve"> REF Seitenrand  \* MERGEFORMAT </w:instrText>
                    </w:r>
                    <w:r w:rsidRPr="00475393">
                      <w:fldChar w:fldCharType="separate"/>
                    </w:r>
                    <w:r w:rsidR="00137E50">
                      <w:t xml:space="preserve">Vorlage: </w:t>
                    </w:r>
                    <w:r w:rsidR="00137E50" w:rsidRPr="00475393">
                      <w:t>0</w:t>
                    </w:r>
                    <w:r w:rsidR="00137E50">
                      <w:t>0VD002v210_210628 | öffentlich</w:t>
                    </w:r>
                  </w:p>
                  <w:p w:rsidR="00B5613B" w:rsidRPr="00475393" w:rsidRDefault="00137E50" w:rsidP="00B5613B">
                    <w:pPr>
                      <w:pStyle w:val="Fuzeile"/>
                    </w:pPr>
                    <w:r>
                      <w:t>11VD198v240_240104</w:t>
                    </w:r>
                    <w:r w:rsidR="00B5613B" w:rsidRPr="004753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252F">
      <w:tab/>
    </w:r>
    <w:r w:rsidR="00552707" w:rsidRPr="009B5E1E">
      <w:t xml:space="preserve">Seite </w:t>
    </w:r>
    <w:r w:rsidR="00552707" w:rsidRPr="009B5E1E">
      <w:fldChar w:fldCharType="begin"/>
    </w:r>
    <w:r w:rsidR="00552707" w:rsidRPr="009B5E1E">
      <w:instrText xml:space="preserve"> PAGE  \* Arabic  \* MERGEFORMAT </w:instrText>
    </w:r>
    <w:r w:rsidR="00552707" w:rsidRPr="009B5E1E">
      <w:fldChar w:fldCharType="separate"/>
    </w:r>
    <w:r w:rsidR="00871E10">
      <w:t>2</w:t>
    </w:r>
    <w:r w:rsidR="00552707" w:rsidRPr="009B5E1E">
      <w:fldChar w:fldCharType="end"/>
    </w:r>
    <w:r w:rsidR="00F81CA4" w:rsidRPr="009B5E1E">
      <w:t>/</w:t>
    </w:r>
    <w:r w:rsidR="00871E10">
      <w:fldChar w:fldCharType="begin"/>
    </w:r>
    <w:r w:rsidR="00871E10">
      <w:instrText xml:space="preserve"> NUMPAGES  \* Arabic  \* MERGEFORMAT </w:instrText>
    </w:r>
    <w:r w:rsidR="00871E10">
      <w:fldChar w:fldCharType="separate"/>
    </w:r>
    <w:r w:rsidR="00871E10">
      <w:t>2</w:t>
    </w:r>
    <w:r w:rsidR="00871E1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07" w:rsidRPr="004C7B75" w:rsidRDefault="00B5613B" w:rsidP="0086252F">
    <w:pPr>
      <w:pStyle w:val="Fuzeile"/>
    </w:pPr>
    <w:r w:rsidRPr="004C7B75">
      <mc:AlternateContent>
        <mc:Choice Requires="wps">
          <w:drawing>
            <wp:anchor distT="0" distB="0" distL="114300" distR="114300" simplePos="0" relativeHeight="251691008" behindDoc="0" locked="0" layoutInCell="0" allowOverlap="0" wp14:anchorId="14641D54" wp14:editId="5FC5EB0B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613B" w:rsidRPr="00475393" w:rsidRDefault="00B5613B" w:rsidP="00B5613B">
                          <w:pPr>
                            <w:pStyle w:val="Fuzeile"/>
                          </w:pPr>
                          <w:bookmarkStart w:id="22" w:name="Seitenrand"/>
                          <w:r>
                            <w:t xml:space="preserve">Vorlage: </w:t>
                          </w:r>
                          <w:r w:rsidRPr="00475393">
                            <w:t>0</w:t>
                          </w:r>
                          <w:r>
                            <w:t>0VD002v210_210628 | öffentlich</w:t>
                          </w:r>
                        </w:p>
                        <w:p w:rsidR="00B5613B" w:rsidRPr="00475393" w:rsidRDefault="00137E50" w:rsidP="00B5613B">
                          <w:pPr>
                            <w:pStyle w:val="Fuzeile"/>
                          </w:pPr>
                          <w:r>
                            <w:t>11VD198v24</w:t>
                          </w:r>
                          <w:r w:rsidR="00B5613B">
                            <w:t>0_2</w:t>
                          </w:r>
                          <w:r>
                            <w:t>4</w:t>
                          </w:r>
                          <w:r w:rsidR="00B5613B">
                            <w:t>0</w:t>
                          </w:r>
                          <w:r>
                            <w:t>1</w:t>
                          </w:r>
                          <w:r w:rsidR="00B5613B">
                            <w:t>0</w:t>
                          </w:r>
                          <w:r>
                            <w:t>4</w:t>
                          </w:r>
                          <w:bookmarkEnd w:id="22"/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41D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538.65pt;width:56.7pt;height:283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" o:allowincell="f" o:allowoverlap="f" filled="f" stroked="f">
              <v:textbox style="layout-flow:vertical;mso-layout-flow-alt:bottom-to-top" inset="0,0,0,0">
                <w:txbxContent>
                  <w:p w:rsidR="00B5613B" w:rsidRPr="00475393" w:rsidRDefault="00B5613B" w:rsidP="00B5613B">
                    <w:pPr>
                      <w:pStyle w:val="Fuzeile"/>
                    </w:pPr>
                    <w:bookmarkStart w:id="23" w:name="Seitenrand"/>
                    <w:r>
                      <w:t xml:space="preserve">Vorlage: </w:t>
                    </w:r>
                    <w:r w:rsidRPr="00475393">
                      <w:t>0</w:t>
                    </w:r>
                    <w:r>
                      <w:t>0VD002v210_210628 | öffentlich</w:t>
                    </w:r>
                  </w:p>
                  <w:p w:rsidR="00B5613B" w:rsidRPr="00475393" w:rsidRDefault="00137E50" w:rsidP="00B5613B">
                    <w:pPr>
                      <w:pStyle w:val="Fuzeile"/>
                    </w:pPr>
                    <w:r>
                      <w:t>11VD198v24</w:t>
                    </w:r>
                    <w:r w:rsidR="00B5613B">
                      <w:t>0_2</w:t>
                    </w:r>
                    <w:r>
                      <w:t>4</w:t>
                    </w:r>
                    <w:r w:rsidR="00B5613B">
                      <w:t>0</w:t>
                    </w:r>
                    <w:r>
                      <w:t>1</w:t>
                    </w:r>
                    <w:r w:rsidR="00B5613B">
                      <w:t>0</w:t>
                    </w:r>
                    <w:r>
                      <w:t>4</w:t>
                    </w:r>
                    <w:bookmarkEnd w:id="23"/>
                  </w:p>
                </w:txbxContent>
              </v:textbox>
              <w10:wrap anchorx="page" anchory="page"/>
            </v:shape>
          </w:pict>
        </mc:Fallback>
      </mc:AlternateContent>
    </w:r>
    <w:r w:rsidR="0086252F">
      <w:tab/>
    </w:r>
    <w:r w:rsidR="00552707" w:rsidRPr="004C7B75">
      <w:t xml:space="preserve">Seite </w:t>
    </w:r>
    <w:r w:rsidR="00552707" w:rsidRPr="004C7B75">
      <w:fldChar w:fldCharType="begin"/>
    </w:r>
    <w:r w:rsidR="00552707" w:rsidRPr="004C7B75">
      <w:instrText xml:space="preserve"> PAGE  \* Arabic  \* MERGEFORMAT </w:instrText>
    </w:r>
    <w:r w:rsidR="00552707" w:rsidRPr="004C7B75">
      <w:fldChar w:fldCharType="separate"/>
    </w:r>
    <w:r w:rsidR="00871E10">
      <w:t>1</w:t>
    </w:r>
    <w:r w:rsidR="00552707" w:rsidRPr="004C7B75">
      <w:fldChar w:fldCharType="end"/>
    </w:r>
    <w:r w:rsidR="00641C05">
      <w:t>/</w:t>
    </w:r>
    <w:r w:rsidR="00871E10">
      <w:fldChar w:fldCharType="begin"/>
    </w:r>
    <w:r w:rsidR="00871E10">
      <w:instrText xml:space="preserve"> NUMPAGES  \* Arabic  \* MERGEFORMAT </w:instrText>
    </w:r>
    <w:r w:rsidR="00871E10">
      <w:fldChar w:fldCharType="separate"/>
    </w:r>
    <w:r w:rsidR="00871E10">
      <w:t>2</w:t>
    </w:r>
    <w:r w:rsidR="00871E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41" w:rsidRDefault="00070941" w:rsidP="00764375">
      <w:r>
        <w:separator/>
      </w:r>
    </w:p>
  </w:footnote>
  <w:footnote w:type="continuationSeparator" w:id="0">
    <w:p w:rsidR="00070941" w:rsidRDefault="00070941" w:rsidP="0076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7D" w:rsidRPr="00BE187D" w:rsidRDefault="00BE187D" w:rsidP="00BE187D">
    <w:pPr>
      <w:pStyle w:val="Kopfzeile"/>
      <w:rPr>
        <w:lang w:val="en-US"/>
      </w:rPr>
    </w:pPr>
    <w:r w:rsidRPr="00BE187D">
      <w:rPr>
        <w:lang w:val="en-US"/>
      </w:rPr>
      <w:t>Determination of safety characteristics of combustible substances</w:t>
    </w:r>
  </w:p>
  <w:p w:rsidR="00A734B3" w:rsidRPr="004C7B75" w:rsidRDefault="00BE187D" w:rsidP="00BE187D">
    <w:pPr>
      <w:pStyle w:val="Kopfzeile"/>
    </w:pPr>
    <w:r>
      <w:t>Gases / Liquids and Vapors | Application</w:t>
    </w:r>
    <w:r w:rsidRPr="009E17EB">
      <w:rPr>
        <w:noProof/>
        <w:lang w:eastAsia="de-DE"/>
      </w:rPr>
      <w:t xml:space="preserve"> </w:t>
    </w:r>
    <w:r w:rsidR="00F02B33" w:rsidRPr="009E17EB">
      <w:rPr>
        <w:noProof/>
        <w:lang w:eastAsia="de-DE"/>
      </w:rPr>
      <w:drawing>
        <wp:anchor distT="0" distB="0" distL="114300" distR="114300" simplePos="0" relativeHeight="251686912" behindDoc="1" locked="1" layoutInCell="1" allowOverlap="0" wp14:anchorId="10C3442D" wp14:editId="2E1B27EC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None/>
          <wp:docPr id="6" name="Grafik 6" descr="\\svdc01\IBEXU\allgemein\Temp\Krumbiegel\IBExU-DINA4 aus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dc01\IBEXU\allgemein\Temp\Krumbiegel\IBExU-DINA4 aus 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4" r="-42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7D" w:rsidRPr="00BE187D" w:rsidRDefault="00BE187D" w:rsidP="00BE187D">
    <w:pPr>
      <w:pStyle w:val="Kopfzeile"/>
      <w:rPr>
        <w:lang w:val="en-US"/>
      </w:rPr>
    </w:pPr>
    <w:r w:rsidRPr="00BE187D">
      <w:rPr>
        <w:lang w:val="en-US"/>
      </w:rPr>
      <w:t>Determination of safety characteristics of combustible substances</w:t>
    </w:r>
  </w:p>
  <w:p w:rsidR="000D6B5B" w:rsidRPr="007063D9" w:rsidRDefault="00BE187D" w:rsidP="00BE187D">
    <w:pPr>
      <w:pStyle w:val="Kopfzeile"/>
    </w:pPr>
    <w:r>
      <w:t>Gases / Liquids and Vapors | Application</w:t>
    </w:r>
    <w:r w:rsidRPr="009E17EB">
      <w:rPr>
        <w:noProof/>
        <w:lang w:eastAsia="de-DE"/>
      </w:rPr>
      <w:t xml:space="preserve"> </w:t>
    </w:r>
    <w:r w:rsidR="00F02B33" w:rsidRPr="00BE187D">
      <w:rPr>
        <w:noProof/>
        <w:lang w:eastAsia="de-DE"/>
      </w:rPr>
      <w:drawing>
        <wp:anchor distT="0" distB="0" distL="114300" distR="114300" simplePos="0" relativeHeight="251684864" behindDoc="1" locked="1" layoutInCell="1" allowOverlap="0" wp14:anchorId="10C3442D" wp14:editId="2E1B27EC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None/>
          <wp:docPr id="5" name="Grafik 5" descr="\\svdc01\IBEXU\allgemein\Temp\Krumbiegel\IBExU-DINA4 aus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dc01\IBEXU\allgemein\Temp\Krumbiegel\IBExU-DINA4 aus 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4" r="-42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CF"/>
    <w:multiLevelType w:val="hybridMultilevel"/>
    <w:tmpl w:val="0B24CE36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6D7"/>
    <w:multiLevelType w:val="hybridMultilevel"/>
    <w:tmpl w:val="397250B4"/>
    <w:lvl w:ilvl="0" w:tplc="9F0E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DA4"/>
    <w:multiLevelType w:val="multilevel"/>
    <w:tmpl w:val="941460BA"/>
    <w:numStyleLink w:val="Aufzhlung"/>
  </w:abstractNum>
  <w:abstractNum w:abstractNumId="3" w15:restartNumberingAfterBreak="0">
    <w:nsid w:val="117143EB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17426EE9"/>
    <w:multiLevelType w:val="hybridMultilevel"/>
    <w:tmpl w:val="D4EABB46"/>
    <w:lvl w:ilvl="0" w:tplc="153AA83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62E"/>
    <w:multiLevelType w:val="multilevel"/>
    <w:tmpl w:val="5874DF30"/>
    <w:styleLink w:val="Nummerierung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3605F90"/>
    <w:multiLevelType w:val="hybridMultilevel"/>
    <w:tmpl w:val="DE3A0174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7569"/>
    <w:multiLevelType w:val="hybridMultilevel"/>
    <w:tmpl w:val="30241E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52AF2"/>
    <w:multiLevelType w:val="hybridMultilevel"/>
    <w:tmpl w:val="5D563840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16A8"/>
    <w:multiLevelType w:val="hybridMultilevel"/>
    <w:tmpl w:val="F1247C36"/>
    <w:lvl w:ilvl="0" w:tplc="42FE739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3072C"/>
    <w:multiLevelType w:val="hybridMultilevel"/>
    <w:tmpl w:val="CADAC86E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2A48"/>
    <w:multiLevelType w:val="multilevel"/>
    <w:tmpl w:val="941460BA"/>
    <w:numStyleLink w:val="Aufzhlung"/>
  </w:abstractNum>
  <w:abstractNum w:abstractNumId="12" w15:restartNumberingAfterBreak="0">
    <w:nsid w:val="3F706288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A18400B"/>
    <w:multiLevelType w:val="multilevel"/>
    <w:tmpl w:val="C75A5F62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1) %2)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1) %2) %3)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4ED2167B"/>
    <w:multiLevelType w:val="hybridMultilevel"/>
    <w:tmpl w:val="5D20F8B8"/>
    <w:lvl w:ilvl="0" w:tplc="5596F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21083"/>
    <w:multiLevelType w:val="hybridMultilevel"/>
    <w:tmpl w:val="DC5C5C4C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65FFC"/>
    <w:multiLevelType w:val="multilevel"/>
    <w:tmpl w:val="941460BA"/>
    <w:styleLink w:val="Aufzhlung"/>
    <w:lvl w:ilvl="0">
      <w:start w:val="1"/>
      <w:numFmt w:val="bullet"/>
      <w:lvlText w:val="-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auto"/>
        <w:sz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EBB6491"/>
    <w:multiLevelType w:val="hybridMultilevel"/>
    <w:tmpl w:val="B2D4E09A"/>
    <w:lvl w:ilvl="0" w:tplc="373686F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C2AD7"/>
    <w:multiLevelType w:val="multilevel"/>
    <w:tmpl w:val="5874DF30"/>
    <w:numStyleLink w:val="Nummerierungberschriften"/>
  </w:abstractNum>
  <w:abstractNum w:abstractNumId="19" w15:restartNumberingAfterBreak="0">
    <w:nsid w:val="6C2474AC"/>
    <w:multiLevelType w:val="hybridMultilevel"/>
    <w:tmpl w:val="1436B7CA"/>
    <w:lvl w:ilvl="0" w:tplc="5106B7F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90C87"/>
    <w:multiLevelType w:val="multilevel"/>
    <w:tmpl w:val="5874DF30"/>
    <w:numStyleLink w:val="Nummerierungberschriften"/>
  </w:abstractNum>
  <w:abstractNum w:abstractNumId="21" w15:restartNumberingAfterBreak="0">
    <w:nsid w:val="72503D30"/>
    <w:multiLevelType w:val="hybridMultilevel"/>
    <w:tmpl w:val="445836E2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13D8E"/>
    <w:multiLevelType w:val="hybridMultilevel"/>
    <w:tmpl w:val="5B124452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7D9A"/>
    <w:multiLevelType w:val="hybridMultilevel"/>
    <w:tmpl w:val="8334DF50"/>
    <w:lvl w:ilvl="0" w:tplc="F9FE3F0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3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11"/>
  </w:num>
  <w:num w:numId="12">
    <w:abstractNumId w:val="20"/>
  </w:num>
  <w:num w:numId="13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22"/>
  </w:num>
  <w:num w:numId="22">
    <w:abstractNumId w:val="10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uBS6rNMxUeFtTLoCYQBUsfEx45wLckds/6seoPu2omPBC5ITjyw2Gm6C/aj3YHIPRGwRCENX6YiNUmx56qm6rQ==" w:salt="KdUzYHDfhJiVR/F05HqSRA==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41"/>
    <w:rsid w:val="00012DCC"/>
    <w:rsid w:val="00013138"/>
    <w:rsid w:val="000135FB"/>
    <w:rsid w:val="00013801"/>
    <w:rsid w:val="00014C41"/>
    <w:rsid w:val="000235F0"/>
    <w:rsid w:val="00036268"/>
    <w:rsid w:val="00041F6A"/>
    <w:rsid w:val="0004209E"/>
    <w:rsid w:val="00042754"/>
    <w:rsid w:val="00046CB8"/>
    <w:rsid w:val="000520F7"/>
    <w:rsid w:val="00060306"/>
    <w:rsid w:val="00065AE7"/>
    <w:rsid w:val="000660D3"/>
    <w:rsid w:val="00070941"/>
    <w:rsid w:val="00072FB2"/>
    <w:rsid w:val="00073873"/>
    <w:rsid w:val="000847DB"/>
    <w:rsid w:val="0008674C"/>
    <w:rsid w:val="00095073"/>
    <w:rsid w:val="000A3EA7"/>
    <w:rsid w:val="000A5636"/>
    <w:rsid w:val="000A694F"/>
    <w:rsid w:val="000B55E1"/>
    <w:rsid w:val="000C2371"/>
    <w:rsid w:val="000C391D"/>
    <w:rsid w:val="000C67AB"/>
    <w:rsid w:val="000D6B5B"/>
    <w:rsid w:val="000E508B"/>
    <w:rsid w:val="000F40F2"/>
    <w:rsid w:val="000F5F2F"/>
    <w:rsid w:val="000F6455"/>
    <w:rsid w:val="00100EA6"/>
    <w:rsid w:val="00102014"/>
    <w:rsid w:val="00105CD2"/>
    <w:rsid w:val="001060CB"/>
    <w:rsid w:val="001128CC"/>
    <w:rsid w:val="00114C72"/>
    <w:rsid w:val="00114D2F"/>
    <w:rsid w:val="00130373"/>
    <w:rsid w:val="0013188B"/>
    <w:rsid w:val="00133063"/>
    <w:rsid w:val="00137E50"/>
    <w:rsid w:val="0014254A"/>
    <w:rsid w:val="0014398A"/>
    <w:rsid w:val="00144910"/>
    <w:rsid w:val="00147B6B"/>
    <w:rsid w:val="00150DE9"/>
    <w:rsid w:val="0016224D"/>
    <w:rsid w:val="00163D4A"/>
    <w:rsid w:val="00165184"/>
    <w:rsid w:val="0016619C"/>
    <w:rsid w:val="001715C9"/>
    <w:rsid w:val="00176CB1"/>
    <w:rsid w:val="00190BDA"/>
    <w:rsid w:val="0019276F"/>
    <w:rsid w:val="00192D13"/>
    <w:rsid w:val="00193EF2"/>
    <w:rsid w:val="00193F90"/>
    <w:rsid w:val="0019756F"/>
    <w:rsid w:val="001A23B6"/>
    <w:rsid w:val="001A4030"/>
    <w:rsid w:val="001B19BE"/>
    <w:rsid w:val="001B72FB"/>
    <w:rsid w:val="001C0CD6"/>
    <w:rsid w:val="001C2D14"/>
    <w:rsid w:val="001C6D6A"/>
    <w:rsid w:val="001E50D7"/>
    <w:rsid w:val="001E6EDE"/>
    <w:rsid w:val="001F71AF"/>
    <w:rsid w:val="00201328"/>
    <w:rsid w:val="00204A6F"/>
    <w:rsid w:val="00206EBF"/>
    <w:rsid w:val="00210820"/>
    <w:rsid w:val="00210D34"/>
    <w:rsid w:val="00213E4C"/>
    <w:rsid w:val="00214E2E"/>
    <w:rsid w:val="0021662C"/>
    <w:rsid w:val="00216EA2"/>
    <w:rsid w:val="00217B1E"/>
    <w:rsid w:val="0022538A"/>
    <w:rsid w:val="00236155"/>
    <w:rsid w:val="002408B1"/>
    <w:rsid w:val="002456E5"/>
    <w:rsid w:val="00247F83"/>
    <w:rsid w:val="00252BDD"/>
    <w:rsid w:val="00254C11"/>
    <w:rsid w:val="00265E5D"/>
    <w:rsid w:val="0026620F"/>
    <w:rsid w:val="002726B2"/>
    <w:rsid w:val="00282142"/>
    <w:rsid w:val="0028442E"/>
    <w:rsid w:val="002B2632"/>
    <w:rsid w:val="002B4E28"/>
    <w:rsid w:val="002C1089"/>
    <w:rsid w:val="002C548D"/>
    <w:rsid w:val="002C6FE7"/>
    <w:rsid w:val="002D1A3D"/>
    <w:rsid w:val="002D5DE6"/>
    <w:rsid w:val="002E183B"/>
    <w:rsid w:val="002F035C"/>
    <w:rsid w:val="002F0828"/>
    <w:rsid w:val="003024CC"/>
    <w:rsid w:val="003042A3"/>
    <w:rsid w:val="00306D8F"/>
    <w:rsid w:val="00323505"/>
    <w:rsid w:val="00325626"/>
    <w:rsid w:val="00326510"/>
    <w:rsid w:val="00326B87"/>
    <w:rsid w:val="00333A9C"/>
    <w:rsid w:val="00340711"/>
    <w:rsid w:val="00341FE0"/>
    <w:rsid w:val="00343794"/>
    <w:rsid w:val="003446F9"/>
    <w:rsid w:val="00350422"/>
    <w:rsid w:val="00350D07"/>
    <w:rsid w:val="003558D0"/>
    <w:rsid w:val="003614A7"/>
    <w:rsid w:val="003621AD"/>
    <w:rsid w:val="00370FAB"/>
    <w:rsid w:val="00371391"/>
    <w:rsid w:val="0037445C"/>
    <w:rsid w:val="00375589"/>
    <w:rsid w:val="00376844"/>
    <w:rsid w:val="00377209"/>
    <w:rsid w:val="003857FC"/>
    <w:rsid w:val="0039115F"/>
    <w:rsid w:val="003934C8"/>
    <w:rsid w:val="003964E5"/>
    <w:rsid w:val="003A09AF"/>
    <w:rsid w:val="003A3576"/>
    <w:rsid w:val="003B3B02"/>
    <w:rsid w:val="003C2A23"/>
    <w:rsid w:val="003C7838"/>
    <w:rsid w:val="003C7F99"/>
    <w:rsid w:val="003D5430"/>
    <w:rsid w:val="003D7DF0"/>
    <w:rsid w:val="003E4D4E"/>
    <w:rsid w:val="003E7399"/>
    <w:rsid w:val="003E756E"/>
    <w:rsid w:val="00401140"/>
    <w:rsid w:val="004035E5"/>
    <w:rsid w:val="00407E1C"/>
    <w:rsid w:val="00422C24"/>
    <w:rsid w:val="00423795"/>
    <w:rsid w:val="00430B04"/>
    <w:rsid w:val="004331D1"/>
    <w:rsid w:val="0043672C"/>
    <w:rsid w:val="00440BDB"/>
    <w:rsid w:val="0044607A"/>
    <w:rsid w:val="0046120D"/>
    <w:rsid w:val="00462029"/>
    <w:rsid w:val="00474CC5"/>
    <w:rsid w:val="00475393"/>
    <w:rsid w:val="00475709"/>
    <w:rsid w:val="0047637F"/>
    <w:rsid w:val="004806F1"/>
    <w:rsid w:val="00496158"/>
    <w:rsid w:val="00497454"/>
    <w:rsid w:val="004A4093"/>
    <w:rsid w:val="004A5816"/>
    <w:rsid w:val="004A59BC"/>
    <w:rsid w:val="004A612C"/>
    <w:rsid w:val="004B281F"/>
    <w:rsid w:val="004B3D9A"/>
    <w:rsid w:val="004C69E0"/>
    <w:rsid w:val="004C7B75"/>
    <w:rsid w:val="004D13AB"/>
    <w:rsid w:val="004D2B2D"/>
    <w:rsid w:val="004D4E4D"/>
    <w:rsid w:val="004D59B9"/>
    <w:rsid w:val="004D7008"/>
    <w:rsid w:val="004F08F8"/>
    <w:rsid w:val="004F2A63"/>
    <w:rsid w:val="004F6FA9"/>
    <w:rsid w:val="004F7407"/>
    <w:rsid w:val="00503C47"/>
    <w:rsid w:val="005049DC"/>
    <w:rsid w:val="005078E6"/>
    <w:rsid w:val="00510490"/>
    <w:rsid w:val="005109E7"/>
    <w:rsid w:val="00514F48"/>
    <w:rsid w:val="00515B4F"/>
    <w:rsid w:val="00521119"/>
    <w:rsid w:val="00524F56"/>
    <w:rsid w:val="0053469E"/>
    <w:rsid w:val="00537658"/>
    <w:rsid w:val="005412F2"/>
    <w:rsid w:val="005420F7"/>
    <w:rsid w:val="00546DD8"/>
    <w:rsid w:val="005514F2"/>
    <w:rsid w:val="005519C2"/>
    <w:rsid w:val="00552707"/>
    <w:rsid w:val="00554EA5"/>
    <w:rsid w:val="005613DA"/>
    <w:rsid w:val="0056434C"/>
    <w:rsid w:val="005644CE"/>
    <w:rsid w:val="00571813"/>
    <w:rsid w:val="005748D2"/>
    <w:rsid w:val="00583E9C"/>
    <w:rsid w:val="00594DA9"/>
    <w:rsid w:val="00595B34"/>
    <w:rsid w:val="00595C26"/>
    <w:rsid w:val="005A0AFF"/>
    <w:rsid w:val="005B01D2"/>
    <w:rsid w:val="005B4EBD"/>
    <w:rsid w:val="005B5094"/>
    <w:rsid w:val="005B5B6B"/>
    <w:rsid w:val="005C66AE"/>
    <w:rsid w:val="005D5577"/>
    <w:rsid w:val="005E0FA9"/>
    <w:rsid w:val="005E6F80"/>
    <w:rsid w:val="005F1D3E"/>
    <w:rsid w:val="005F48DB"/>
    <w:rsid w:val="005F6A56"/>
    <w:rsid w:val="005F7087"/>
    <w:rsid w:val="005F7F53"/>
    <w:rsid w:val="00607C84"/>
    <w:rsid w:val="00615174"/>
    <w:rsid w:val="0062269D"/>
    <w:rsid w:val="00625B35"/>
    <w:rsid w:val="006320DD"/>
    <w:rsid w:val="00633DC2"/>
    <w:rsid w:val="00634B9A"/>
    <w:rsid w:val="00641C05"/>
    <w:rsid w:val="00644543"/>
    <w:rsid w:val="00644971"/>
    <w:rsid w:val="00644B0A"/>
    <w:rsid w:val="00646B33"/>
    <w:rsid w:val="006511AF"/>
    <w:rsid w:val="00651496"/>
    <w:rsid w:val="006614D6"/>
    <w:rsid w:val="00664720"/>
    <w:rsid w:val="006648DD"/>
    <w:rsid w:val="00667228"/>
    <w:rsid w:val="00672F79"/>
    <w:rsid w:val="00675783"/>
    <w:rsid w:val="006766E3"/>
    <w:rsid w:val="00680E4F"/>
    <w:rsid w:val="00682BBE"/>
    <w:rsid w:val="00692211"/>
    <w:rsid w:val="00692D8F"/>
    <w:rsid w:val="0069655A"/>
    <w:rsid w:val="006A034D"/>
    <w:rsid w:val="006A2BC2"/>
    <w:rsid w:val="006B6706"/>
    <w:rsid w:val="006B7434"/>
    <w:rsid w:val="006C0777"/>
    <w:rsid w:val="006C5EC7"/>
    <w:rsid w:val="006D2CE2"/>
    <w:rsid w:val="006D3103"/>
    <w:rsid w:val="006D5DA8"/>
    <w:rsid w:val="006E32CA"/>
    <w:rsid w:val="006E67FE"/>
    <w:rsid w:val="006E7768"/>
    <w:rsid w:val="006F32D1"/>
    <w:rsid w:val="00701E6D"/>
    <w:rsid w:val="00704C22"/>
    <w:rsid w:val="00705217"/>
    <w:rsid w:val="00705224"/>
    <w:rsid w:val="007063D9"/>
    <w:rsid w:val="00716DFF"/>
    <w:rsid w:val="00723260"/>
    <w:rsid w:val="00724BC2"/>
    <w:rsid w:val="00730E0E"/>
    <w:rsid w:val="007365F9"/>
    <w:rsid w:val="0073708D"/>
    <w:rsid w:val="00737B96"/>
    <w:rsid w:val="0075086E"/>
    <w:rsid w:val="007533CF"/>
    <w:rsid w:val="00753BC7"/>
    <w:rsid w:val="00763355"/>
    <w:rsid w:val="00764375"/>
    <w:rsid w:val="007659C4"/>
    <w:rsid w:val="0077161B"/>
    <w:rsid w:val="00775E9E"/>
    <w:rsid w:val="0078096C"/>
    <w:rsid w:val="00782927"/>
    <w:rsid w:val="00783AD1"/>
    <w:rsid w:val="007840C3"/>
    <w:rsid w:val="00786FBD"/>
    <w:rsid w:val="00791AAE"/>
    <w:rsid w:val="00792B84"/>
    <w:rsid w:val="007A3023"/>
    <w:rsid w:val="007C26FE"/>
    <w:rsid w:val="007C52FA"/>
    <w:rsid w:val="007F2A59"/>
    <w:rsid w:val="007F2C26"/>
    <w:rsid w:val="008007AA"/>
    <w:rsid w:val="00805C8D"/>
    <w:rsid w:val="00807C10"/>
    <w:rsid w:val="00815832"/>
    <w:rsid w:val="00827134"/>
    <w:rsid w:val="00830643"/>
    <w:rsid w:val="00840E03"/>
    <w:rsid w:val="0084139F"/>
    <w:rsid w:val="00841C26"/>
    <w:rsid w:val="00842DE7"/>
    <w:rsid w:val="00850A39"/>
    <w:rsid w:val="00853043"/>
    <w:rsid w:val="0085467A"/>
    <w:rsid w:val="00854C44"/>
    <w:rsid w:val="00855894"/>
    <w:rsid w:val="008610A4"/>
    <w:rsid w:val="0086252F"/>
    <w:rsid w:val="008661F8"/>
    <w:rsid w:val="00871E10"/>
    <w:rsid w:val="008738A3"/>
    <w:rsid w:val="008822F4"/>
    <w:rsid w:val="00886D05"/>
    <w:rsid w:val="00892014"/>
    <w:rsid w:val="008933B0"/>
    <w:rsid w:val="008A27E0"/>
    <w:rsid w:val="008A46EF"/>
    <w:rsid w:val="008A52A9"/>
    <w:rsid w:val="008A7DBA"/>
    <w:rsid w:val="008B083E"/>
    <w:rsid w:val="008B3ECD"/>
    <w:rsid w:val="008B4326"/>
    <w:rsid w:val="008B4C54"/>
    <w:rsid w:val="008B7213"/>
    <w:rsid w:val="008B76E8"/>
    <w:rsid w:val="008C003D"/>
    <w:rsid w:val="008C25BB"/>
    <w:rsid w:val="008C731D"/>
    <w:rsid w:val="008C7DEF"/>
    <w:rsid w:val="008D4BE3"/>
    <w:rsid w:val="008E39E6"/>
    <w:rsid w:val="00902701"/>
    <w:rsid w:val="00903610"/>
    <w:rsid w:val="00915275"/>
    <w:rsid w:val="009213CB"/>
    <w:rsid w:val="00921940"/>
    <w:rsid w:val="00931BCB"/>
    <w:rsid w:val="00934140"/>
    <w:rsid w:val="00937758"/>
    <w:rsid w:val="00944A62"/>
    <w:rsid w:val="00946A5E"/>
    <w:rsid w:val="0095288D"/>
    <w:rsid w:val="00953D02"/>
    <w:rsid w:val="00957895"/>
    <w:rsid w:val="00972136"/>
    <w:rsid w:val="009745CF"/>
    <w:rsid w:val="0098627D"/>
    <w:rsid w:val="009A1A7B"/>
    <w:rsid w:val="009A34BB"/>
    <w:rsid w:val="009A6B72"/>
    <w:rsid w:val="009B5E1E"/>
    <w:rsid w:val="009B60EB"/>
    <w:rsid w:val="009B7C90"/>
    <w:rsid w:val="009C0583"/>
    <w:rsid w:val="009C0B2E"/>
    <w:rsid w:val="009C13A8"/>
    <w:rsid w:val="009C6403"/>
    <w:rsid w:val="009C6A4B"/>
    <w:rsid w:val="009C7C12"/>
    <w:rsid w:val="009D0752"/>
    <w:rsid w:val="009D4675"/>
    <w:rsid w:val="009D6184"/>
    <w:rsid w:val="009E0F5B"/>
    <w:rsid w:val="009E133D"/>
    <w:rsid w:val="009E3FA8"/>
    <w:rsid w:val="00A01EFD"/>
    <w:rsid w:val="00A02B47"/>
    <w:rsid w:val="00A04BAE"/>
    <w:rsid w:val="00A04C62"/>
    <w:rsid w:val="00A16315"/>
    <w:rsid w:val="00A16A6E"/>
    <w:rsid w:val="00A17BF5"/>
    <w:rsid w:val="00A25A13"/>
    <w:rsid w:val="00A25BAC"/>
    <w:rsid w:val="00A263BC"/>
    <w:rsid w:val="00A32764"/>
    <w:rsid w:val="00A347B8"/>
    <w:rsid w:val="00A4659C"/>
    <w:rsid w:val="00A466AB"/>
    <w:rsid w:val="00A513B5"/>
    <w:rsid w:val="00A51E8C"/>
    <w:rsid w:val="00A5648C"/>
    <w:rsid w:val="00A61402"/>
    <w:rsid w:val="00A63C90"/>
    <w:rsid w:val="00A67282"/>
    <w:rsid w:val="00A71CB1"/>
    <w:rsid w:val="00A734B3"/>
    <w:rsid w:val="00A73570"/>
    <w:rsid w:val="00A80FE2"/>
    <w:rsid w:val="00A8105F"/>
    <w:rsid w:val="00A82C44"/>
    <w:rsid w:val="00A868F0"/>
    <w:rsid w:val="00AA0FB9"/>
    <w:rsid w:val="00AC046E"/>
    <w:rsid w:val="00AC6B42"/>
    <w:rsid w:val="00AC7CC1"/>
    <w:rsid w:val="00AD20AA"/>
    <w:rsid w:val="00AD213C"/>
    <w:rsid w:val="00AD25E1"/>
    <w:rsid w:val="00AD5E0A"/>
    <w:rsid w:val="00AD5F51"/>
    <w:rsid w:val="00AE1863"/>
    <w:rsid w:val="00AE2262"/>
    <w:rsid w:val="00AE6BE7"/>
    <w:rsid w:val="00AF230A"/>
    <w:rsid w:val="00AF2C02"/>
    <w:rsid w:val="00AF3BEE"/>
    <w:rsid w:val="00AF4F97"/>
    <w:rsid w:val="00B02C73"/>
    <w:rsid w:val="00B075AB"/>
    <w:rsid w:val="00B14FF9"/>
    <w:rsid w:val="00B3332D"/>
    <w:rsid w:val="00B52104"/>
    <w:rsid w:val="00B54F2B"/>
    <w:rsid w:val="00B56127"/>
    <w:rsid w:val="00B5613B"/>
    <w:rsid w:val="00B561E4"/>
    <w:rsid w:val="00B64156"/>
    <w:rsid w:val="00B64FFC"/>
    <w:rsid w:val="00B72DD3"/>
    <w:rsid w:val="00B77559"/>
    <w:rsid w:val="00B80EAA"/>
    <w:rsid w:val="00B847AF"/>
    <w:rsid w:val="00B92F06"/>
    <w:rsid w:val="00B97B14"/>
    <w:rsid w:val="00BA3AB3"/>
    <w:rsid w:val="00BA50F5"/>
    <w:rsid w:val="00BA58DF"/>
    <w:rsid w:val="00BB617B"/>
    <w:rsid w:val="00BB7D09"/>
    <w:rsid w:val="00BC2098"/>
    <w:rsid w:val="00BC3D43"/>
    <w:rsid w:val="00BD1CF6"/>
    <w:rsid w:val="00BD25BD"/>
    <w:rsid w:val="00BE187D"/>
    <w:rsid w:val="00BE1B96"/>
    <w:rsid w:val="00BE2E7B"/>
    <w:rsid w:val="00BE6139"/>
    <w:rsid w:val="00BF15B7"/>
    <w:rsid w:val="00BF21AC"/>
    <w:rsid w:val="00BF2965"/>
    <w:rsid w:val="00BF405B"/>
    <w:rsid w:val="00BF41C4"/>
    <w:rsid w:val="00BF56AF"/>
    <w:rsid w:val="00C10895"/>
    <w:rsid w:val="00C1139D"/>
    <w:rsid w:val="00C16413"/>
    <w:rsid w:val="00C1670E"/>
    <w:rsid w:val="00C3645B"/>
    <w:rsid w:val="00C40401"/>
    <w:rsid w:val="00C420EE"/>
    <w:rsid w:val="00C44F44"/>
    <w:rsid w:val="00C514E2"/>
    <w:rsid w:val="00C52EF5"/>
    <w:rsid w:val="00C53098"/>
    <w:rsid w:val="00C53787"/>
    <w:rsid w:val="00C546EE"/>
    <w:rsid w:val="00C607EC"/>
    <w:rsid w:val="00C65DD4"/>
    <w:rsid w:val="00C85952"/>
    <w:rsid w:val="00C876EB"/>
    <w:rsid w:val="00C93CD2"/>
    <w:rsid w:val="00C953AC"/>
    <w:rsid w:val="00C975A8"/>
    <w:rsid w:val="00CA1A70"/>
    <w:rsid w:val="00CB198A"/>
    <w:rsid w:val="00CC2935"/>
    <w:rsid w:val="00CC3B3E"/>
    <w:rsid w:val="00CC3BF1"/>
    <w:rsid w:val="00CC4AF2"/>
    <w:rsid w:val="00CD4F7D"/>
    <w:rsid w:val="00CE7733"/>
    <w:rsid w:val="00CF37B7"/>
    <w:rsid w:val="00CF682D"/>
    <w:rsid w:val="00D01562"/>
    <w:rsid w:val="00D0409C"/>
    <w:rsid w:val="00D11C96"/>
    <w:rsid w:val="00D1581E"/>
    <w:rsid w:val="00D17D2B"/>
    <w:rsid w:val="00D31433"/>
    <w:rsid w:val="00D35A18"/>
    <w:rsid w:val="00D4060F"/>
    <w:rsid w:val="00D40813"/>
    <w:rsid w:val="00D440B4"/>
    <w:rsid w:val="00D65E28"/>
    <w:rsid w:val="00D72932"/>
    <w:rsid w:val="00D7355A"/>
    <w:rsid w:val="00D75EA0"/>
    <w:rsid w:val="00D77394"/>
    <w:rsid w:val="00D80407"/>
    <w:rsid w:val="00D8046E"/>
    <w:rsid w:val="00D83856"/>
    <w:rsid w:val="00D8595C"/>
    <w:rsid w:val="00D874A7"/>
    <w:rsid w:val="00D9278C"/>
    <w:rsid w:val="00D97F11"/>
    <w:rsid w:val="00DA0679"/>
    <w:rsid w:val="00DA5752"/>
    <w:rsid w:val="00DB418D"/>
    <w:rsid w:val="00DC4B67"/>
    <w:rsid w:val="00DC539E"/>
    <w:rsid w:val="00DD32C6"/>
    <w:rsid w:val="00DD60E6"/>
    <w:rsid w:val="00DD6BF1"/>
    <w:rsid w:val="00DD72E1"/>
    <w:rsid w:val="00DE49CD"/>
    <w:rsid w:val="00DE798F"/>
    <w:rsid w:val="00DF30C5"/>
    <w:rsid w:val="00DF7844"/>
    <w:rsid w:val="00E00618"/>
    <w:rsid w:val="00E055AB"/>
    <w:rsid w:val="00E102F4"/>
    <w:rsid w:val="00E1219F"/>
    <w:rsid w:val="00E13A7C"/>
    <w:rsid w:val="00E16643"/>
    <w:rsid w:val="00E17F53"/>
    <w:rsid w:val="00E2349F"/>
    <w:rsid w:val="00E23E7C"/>
    <w:rsid w:val="00E2453C"/>
    <w:rsid w:val="00E26635"/>
    <w:rsid w:val="00E31794"/>
    <w:rsid w:val="00E34190"/>
    <w:rsid w:val="00E55C3F"/>
    <w:rsid w:val="00E618F7"/>
    <w:rsid w:val="00E6262B"/>
    <w:rsid w:val="00E65FF6"/>
    <w:rsid w:val="00E74E11"/>
    <w:rsid w:val="00E848C2"/>
    <w:rsid w:val="00E85C5A"/>
    <w:rsid w:val="00E877F4"/>
    <w:rsid w:val="00E94669"/>
    <w:rsid w:val="00E963E8"/>
    <w:rsid w:val="00EA5F0B"/>
    <w:rsid w:val="00EA6879"/>
    <w:rsid w:val="00EB1936"/>
    <w:rsid w:val="00EB5A3A"/>
    <w:rsid w:val="00EB61D4"/>
    <w:rsid w:val="00EB627F"/>
    <w:rsid w:val="00EB6FE7"/>
    <w:rsid w:val="00EB7EFC"/>
    <w:rsid w:val="00EC5388"/>
    <w:rsid w:val="00EC5508"/>
    <w:rsid w:val="00ED1670"/>
    <w:rsid w:val="00EE1A5C"/>
    <w:rsid w:val="00EE1CEE"/>
    <w:rsid w:val="00EE1EDE"/>
    <w:rsid w:val="00EE489B"/>
    <w:rsid w:val="00EE6337"/>
    <w:rsid w:val="00EF7BFC"/>
    <w:rsid w:val="00F0092A"/>
    <w:rsid w:val="00F01AF7"/>
    <w:rsid w:val="00F02B33"/>
    <w:rsid w:val="00F03A4C"/>
    <w:rsid w:val="00F0765A"/>
    <w:rsid w:val="00F1065F"/>
    <w:rsid w:val="00F162B3"/>
    <w:rsid w:val="00F20FFC"/>
    <w:rsid w:val="00F2135D"/>
    <w:rsid w:val="00F256DD"/>
    <w:rsid w:val="00F27CA7"/>
    <w:rsid w:val="00F31112"/>
    <w:rsid w:val="00F367D2"/>
    <w:rsid w:val="00F3792C"/>
    <w:rsid w:val="00F426F7"/>
    <w:rsid w:val="00F449AB"/>
    <w:rsid w:val="00F47C78"/>
    <w:rsid w:val="00F52FF0"/>
    <w:rsid w:val="00F64CD0"/>
    <w:rsid w:val="00F66182"/>
    <w:rsid w:val="00F711DF"/>
    <w:rsid w:val="00F7242E"/>
    <w:rsid w:val="00F76C23"/>
    <w:rsid w:val="00F801DD"/>
    <w:rsid w:val="00F81CA4"/>
    <w:rsid w:val="00F826B3"/>
    <w:rsid w:val="00F855D5"/>
    <w:rsid w:val="00F86BDD"/>
    <w:rsid w:val="00F92A06"/>
    <w:rsid w:val="00F933B9"/>
    <w:rsid w:val="00F95880"/>
    <w:rsid w:val="00FA1C76"/>
    <w:rsid w:val="00FA4449"/>
    <w:rsid w:val="00FB0C6B"/>
    <w:rsid w:val="00FB31DB"/>
    <w:rsid w:val="00FB57A8"/>
    <w:rsid w:val="00FB7EEA"/>
    <w:rsid w:val="00FC00C0"/>
    <w:rsid w:val="00FC3809"/>
    <w:rsid w:val="00FC4B8B"/>
    <w:rsid w:val="00FD11F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22314F5-4410-49F6-9915-EA4320F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4D2B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2">
    <w:name w:val="List Table 3 Accent 2"/>
    <w:basedOn w:val="NormaleTabelle"/>
    <w:uiPriority w:val="48"/>
    <w:rsid w:val="00EE1CEE"/>
    <w:pPr>
      <w:spacing w:after="0" w:line="240" w:lineRule="auto"/>
    </w:pPr>
    <w:tblPr>
      <w:tblStyleRowBandSize w:val="1"/>
      <w:tblStyleColBandSize w:val="1"/>
      <w:tblBorders>
        <w:top w:val="single" w:sz="4" w:space="0" w:color="9B9DA2" w:themeColor="accent2"/>
        <w:left w:val="single" w:sz="4" w:space="0" w:color="9B9DA2" w:themeColor="accent2"/>
        <w:bottom w:val="single" w:sz="4" w:space="0" w:color="9B9DA2" w:themeColor="accent2"/>
        <w:right w:val="single" w:sz="4" w:space="0" w:color="9B9D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rPr>
        <w:b/>
        <w:bCs/>
      </w:rPr>
      <w:tblPr/>
      <w:tcPr>
        <w:tcBorders>
          <w:top w:val="double" w:sz="4" w:space="0" w:color="9B9D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9DA2" w:themeColor="accent2"/>
          <w:right w:val="single" w:sz="4" w:space="0" w:color="9B9DA2" w:themeColor="accent2"/>
        </w:tcBorders>
      </w:tcPr>
    </w:tblStylePr>
    <w:tblStylePr w:type="band1Horz">
      <w:tblPr/>
      <w:tcPr>
        <w:tcBorders>
          <w:top w:val="single" w:sz="4" w:space="0" w:color="9B9DA2" w:themeColor="accent2"/>
          <w:bottom w:val="single" w:sz="4" w:space="0" w:color="9B9D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9DA2" w:themeColor="accent2"/>
          <w:left w:val="nil"/>
        </w:tcBorders>
      </w:tcPr>
    </w:tblStylePr>
    <w:tblStylePr w:type="swCell">
      <w:tblPr/>
      <w:tcPr>
        <w:tcBorders>
          <w:top w:val="double" w:sz="4" w:space="0" w:color="9B9DA2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0VD00v160_Vorlage Corporate Design">
  <a:themeElements>
    <a:clrScheme name="IBExU CD">
      <a:dk1>
        <a:sysClr val="windowText" lastClr="000000"/>
      </a:dk1>
      <a:lt1>
        <a:sysClr val="window" lastClr="FFFFFF"/>
      </a:lt1>
      <a:dk2>
        <a:srgbClr val="5B5D62"/>
      </a:dk2>
      <a:lt2>
        <a:srgbClr val="DDDEE0"/>
      </a:lt2>
      <a:accent1>
        <a:srgbClr val="BCBDC1"/>
      </a:accent1>
      <a:accent2>
        <a:srgbClr val="9B9DA2"/>
      </a:accent2>
      <a:accent3>
        <a:srgbClr val="444549"/>
      </a:accent3>
      <a:accent4>
        <a:srgbClr val="2D2E31"/>
      </a:accent4>
      <a:accent5>
        <a:srgbClr val="262626"/>
      </a:accent5>
      <a:accent6>
        <a:srgbClr val="0C0C0C"/>
      </a:accent6>
      <a:hlink>
        <a:srgbClr val="FF6C2F"/>
      </a:hlink>
      <a:folHlink>
        <a:srgbClr val="FF6C2F"/>
      </a:folHlink>
    </a:clrScheme>
    <a:fontScheme name="IBExU 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BAD0-5ECD-4D7E-A1CE-CE05D91E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 Krumbiegel</dc:creator>
  <cp:lastModifiedBy>Kristin Krumbiegel</cp:lastModifiedBy>
  <cp:revision>4</cp:revision>
  <cp:lastPrinted>2024-01-05T09:22:00Z</cp:lastPrinted>
  <dcterms:created xsi:type="dcterms:W3CDTF">2024-01-10T10:11:00Z</dcterms:created>
  <dcterms:modified xsi:type="dcterms:W3CDTF">2024-01-18T10:49:00Z</dcterms:modified>
</cp:coreProperties>
</file>